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01758A" w14:textId="4CA3DE3C" w:rsidR="00E16955" w:rsidRPr="00096648" w:rsidRDefault="00E16955" w:rsidP="00E16955">
      <w:pPr>
        <w:shd w:val="clear" w:color="auto" w:fill="FFFFFF"/>
        <w:rPr>
          <w:rFonts w:ascii="Century Gothic" w:eastAsia="Times New Roman" w:hAnsi="Century Gothic" w:cs="Arial"/>
          <w:color w:val="222222"/>
          <w:sz w:val="20"/>
          <w:szCs w:val="20"/>
        </w:rPr>
      </w:pPr>
      <w:r w:rsidRPr="007012CC">
        <w:rPr>
          <w:rFonts w:ascii="Century Gothic" w:eastAsia="Times New Roman" w:hAnsi="Century Gothic" w:cs="Arial"/>
          <w:b/>
          <w:color w:val="222222"/>
          <w:sz w:val="20"/>
          <w:szCs w:val="20"/>
        </w:rPr>
        <w:t>Съобщение до медиите</w:t>
      </w:r>
      <w:r w:rsidRPr="00E16955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, София, </w:t>
      </w:r>
      <w:r w:rsidR="00085FC5">
        <w:rPr>
          <w:rFonts w:ascii="Century Gothic" w:eastAsia="Times New Roman" w:hAnsi="Century Gothic" w:cs="Arial"/>
          <w:color w:val="222222"/>
          <w:sz w:val="20"/>
          <w:szCs w:val="20"/>
          <w:lang w:val="en-US"/>
        </w:rPr>
        <w:t>1</w:t>
      </w:r>
      <w:r w:rsidR="00085FC5">
        <w:rPr>
          <w:rFonts w:ascii="Century Gothic" w:eastAsia="Times New Roman" w:hAnsi="Century Gothic" w:cs="Arial"/>
          <w:color w:val="222222"/>
          <w:sz w:val="20"/>
          <w:szCs w:val="20"/>
        </w:rPr>
        <w:t>5</w:t>
      </w:r>
      <w:r w:rsidR="00172F64">
        <w:rPr>
          <w:rFonts w:ascii="Century Gothic" w:eastAsia="Times New Roman" w:hAnsi="Century Gothic" w:cs="Arial"/>
          <w:color w:val="222222"/>
          <w:sz w:val="20"/>
          <w:szCs w:val="20"/>
          <w:lang w:val="en-US"/>
        </w:rPr>
        <w:t>.02.2021</w:t>
      </w:r>
    </w:p>
    <w:p w14:paraId="4606F5CA" w14:textId="77777777" w:rsidR="003A024A" w:rsidRDefault="003A024A" w:rsidP="00E16955">
      <w:pPr>
        <w:shd w:val="clear" w:color="auto" w:fill="FFFFFF"/>
        <w:spacing w:before="120"/>
        <w:jc w:val="center"/>
        <w:rPr>
          <w:rFonts w:ascii="Century Gothic" w:eastAsia="Times New Roman" w:hAnsi="Century Gothic" w:cs="Arial"/>
          <w:b/>
          <w:color w:val="222222"/>
          <w:sz w:val="32"/>
          <w:szCs w:val="32"/>
        </w:rPr>
      </w:pPr>
    </w:p>
    <w:p w14:paraId="14102B3D" w14:textId="0CDD9D2F" w:rsidR="00E16955" w:rsidRDefault="00096648" w:rsidP="00E16955">
      <w:pPr>
        <w:shd w:val="clear" w:color="auto" w:fill="FFFFFF"/>
        <w:spacing w:before="120"/>
        <w:jc w:val="center"/>
        <w:rPr>
          <w:rFonts w:ascii="Century Gothic" w:eastAsia="Times New Roman" w:hAnsi="Century Gothic" w:cs="Arial"/>
          <w:b/>
          <w:color w:val="222222"/>
          <w:sz w:val="32"/>
          <w:szCs w:val="32"/>
        </w:rPr>
      </w:pPr>
      <w:r>
        <w:rPr>
          <w:rFonts w:ascii="Century Gothic" w:eastAsia="Times New Roman" w:hAnsi="Century Gothic" w:cs="Arial"/>
          <w:b/>
          <w:color w:val="222222"/>
          <w:sz w:val="32"/>
          <w:szCs w:val="32"/>
          <w:lang w:val="en-US"/>
        </w:rPr>
        <w:t>Digitas Sofia</w:t>
      </w:r>
      <w:r>
        <w:rPr>
          <w:rFonts w:ascii="Century Gothic" w:eastAsia="Times New Roman" w:hAnsi="Century Gothic" w:cs="Arial"/>
          <w:b/>
          <w:color w:val="222222"/>
          <w:sz w:val="32"/>
          <w:szCs w:val="32"/>
        </w:rPr>
        <w:t xml:space="preserve"> с нов управляващ директор </w:t>
      </w:r>
    </w:p>
    <w:p w14:paraId="39C0A580" w14:textId="1C35C1D4" w:rsidR="00096648" w:rsidRDefault="00096648" w:rsidP="00E16955">
      <w:pPr>
        <w:shd w:val="clear" w:color="auto" w:fill="FFFFFF"/>
        <w:spacing w:before="120"/>
        <w:jc w:val="center"/>
        <w:rPr>
          <w:rFonts w:ascii="Century Gothic" w:eastAsia="Times New Roman" w:hAnsi="Century Gothic" w:cs="Arial"/>
          <w:i/>
          <w:color w:val="222222"/>
          <w:sz w:val="20"/>
          <w:szCs w:val="20"/>
        </w:rPr>
      </w:pPr>
      <w:r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Ваня Дунчева поема управлението на дигитална агенция </w:t>
      </w:r>
      <w:r>
        <w:rPr>
          <w:rFonts w:ascii="Century Gothic" w:eastAsia="Times New Roman" w:hAnsi="Century Gothic" w:cs="Arial"/>
          <w:i/>
          <w:color w:val="222222"/>
          <w:sz w:val="20"/>
          <w:szCs w:val="20"/>
          <w:lang w:val="en-US"/>
        </w:rPr>
        <w:t xml:space="preserve">Digitas, </w:t>
      </w:r>
      <w:r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която е част от </w:t>
      </w:r>
      <w:r>
        <w:rPr>
          <w:rFonts w:ascii="Century Gothic" w:eastAsia="Times New Roman" w:hAnsi="Century Gothic" w:cs="Arial"/>
          <w:i/>
          <w:color w:val="222222"/>
          <w:sz w:val="20"/>
          <w:szCs w:val="20"/>
          <w:lang w:val="en-US"/>
        </w:rPr>
        <w:t>Publicis Groupe</w:t>
      </w:r>
      <w:r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 България, и ще развива услугата </w:t>
      </w:r>
      <w:r w:rsidR="00276054">
        <w:rPr>
          <w:rFonts w:ascii="Century Gothic" w:eastAsia="Times New Roman" w:hAnsi="Century Gothic" w:cs="Arial"/>
          <w:i/>
          <w:color w:val="222222"/>
          <w:sz w:val="20"/>
          <w:szCs w:val="20"/>
        </w:rPr>
        <w:t>„</w:t>
      </w:r>
      <w:r>
        <w:rPr>
          <w:rFonts w:ascii="Century Gothic" w:eastAsia="Times New Roman" w:hAnsi="Century Gothic" w:cs="Arial"/>
          <w:i/>
          <w:color w:val="222222"/>
          <w:sz w:val="20"/>
          <w:szCs w:val="20"/>
        </w:rPr>
        <w:t>дигитална бизнес</w:t>
      </w:r>
      <w:r w:rsidR="00276054"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 и маркетинг</w:t>
      </w:r>
      <w:r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 трансформация</w:t>
      </w:r>
      <w:r w:rsidR="00276054">
        <w:rPr>
          <w:rFonts w:ascii="Century Gothic" w:eastAsia="Times New Roman" w:hAnsi="Century Gothic" w:cs="Arial"/>
          <w:i/>
          <w:color w:val="222222"/>
          <w:sz w:val="20"/>
          <w:szCs w:val="20"/>
        </w:rPr>
        <w:t>“</w:t>
      </w:r>
      <w:r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 като част от портфолиото на групата</w:t>
      </w:r>
    </w:p>
    <w:p w14:paraId="783DBC8D" w14:textId="103243D8" w:rsidR="00CE09B5" w:rsidRDefault="00096648" w:rsidP="00096648">
      <w:pPr>
        <w:shd w:val="clear" w:color="auto" w:fill="FFFFFF"/>
        <w:spacing w:before="120"/>
        <w:jc w:val="center"/>
        <w:rPr>
          <w:rFonts w:ascii="Century Gothic" w:eastAsia="Times New Roman" w:hAnsi="Century Gothic" w:cs="Arial"/>
          <w:color w:val="222222"/>
          <w:sz w:val="20"/>
          <w:szCs w:val="20"/>
          <w:highlight w:val="yellow"/>
        </w:rPr>
      </w:pPr>
      <w:r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 </w:t>
      </w:r>
    </w:p>
    <w:p w14:paraId="6961E178" w14:textId="791B4998" w:rsidR="00D73EE2" w:rsidRDefault="00096648" w:rsidP="00D73EE2">
      <w:pPr>
        <w:jc w:val="both"/>
        <w:rPr>
          <w:rFonts w:ascii="Century Gothic" w:hAnsi="Century Gothic"/>
          <w:sz w:val="20"/>
          <w:szCs w:val="20"/>
        </w:rPr>
      </w:pPr>
      <w:r w:rsidRPr="00096648">
        <w:rPr>
          <w:rFonts w:ascii="Century Gothic" w:eastAsia="Times New Roman" w:hAnsi="Century Gothic" w:cs="Arial"/>
          <w:iCs/>
          <w:color w:val="222222"/>
          <w:sz w:val="20"/>
          <w:szCs w:val="20"/>
        </w:rPr>
        <w:t xml:space="preserve">Ваня Дунчева поема управлението на дигиталната агенция </w:t>
      </w:r>
      <w:r w:rsidRPr="00096648">
        <w:rPr>
          <w:rFonts w:ascii="Century Gothic" w:eastAsia="Times New Roman" w:hAnsi="Century Gothic" w:cs="Arial"/>
          <w:iCs/>
          <w:color w:val="222222"/>
          <w:sz w:val="20"/>
          <w:szCs w:val="20"/>
          <w:lang w:val="en-US"/>
        </w:rPr>
        <w:t xml:space="preserve">Digitas, </w:t>
      </w:r>
      <w:r w:rsidRPr="00096648">
        <w:rPr>
          <w:rFonts w:ascii="Century Gothic" w:eastAsia="Times New Roman" w:hAnsi="Century Gothic" w:cs="Arial"/>
          <w:iCs/>
          <w:color w:val="222222"/>
          <w:sz w:val="20"/>
          <w:szCs w:val="20"/>
        </w:rPr>
        <w:t xml:space="preserve">част от </w:t>
      </w:r>
      <w:r w:rsidRPr="00096648">
        <w:rPr>
          <w:rFonts w:ascii="Century Gothic" w:eastAsia="Times New Roman" w:hAnsi="Century Gothic" w:cs="Arial"/>
          <w:iCs/>
          <w:color w:val="222222"/>
          <w:sz w:val="20"/>
          <w:szCs w:val="20"/>
          <w:lang w:val="en-US"/>
        </w:rPr>
        <w:t>Publicis Groupe</w:t>
      </w:r>
      <w:r w:rsidRPr="00096648">
        <w:rPr>
          <w:rFonts w:ascii="Century Gothic" w:eastAsia="Times New Roman" w:hAnsi="Century Gothic" w:cs="Arial"/>
          <w:iCs/>
          <w:color w:val="222222"/>
          <w:sz w:val="20"/>
          <w:szCs w:val="20"/>
        </w:rPr>
        <w:t xml:space="preserve"> България,</w:t>
      </w:r>
      <w:r w:rsidR="007D03FB">
        <w:rPr>
          <w:rFonts w:ascii="Century Gothic" w:eastAsia="Times New Roman" w:hAnsi="Century Gothic" w:cs="Arial"/>
          <w:iCs/>
          <w:color w:val="222222"/>
          <w:sz w:val="20"/>
          <w:szCs w:val="20"/>
        </w:rPr>
        <w:t xml:space="preserve"> с амбициозната задача да развива </w:t>
      </w:r>
      <w:r w:rsidRPr="00096648">
        <w:rPr>
          <w:rFonts w:ascii="Century Gothic" w:eastAsia="Times New Roman" w:hAnsi="Century Gothic" w:cs="Arial"/>
          <w:iCs/>
          <w:color w:val="222222"/>
          <w:sz w:val="20"/>
          <w:szCs w:val="20"/>
        </w:rPr>
        <w:t xml:space="preserve">услугата </w:t>
      </w:r>
      <w:r w:rsidR="00A11729">
        <w:rPr>
          <w:rFonts w:ascii="Century Gothic" w:eastAsia="Times New Roman" w:hAnsi="Century Gothic" w:cs="Arial"/>
          <w:iCs/>
          <w:color w:val="222222"/>
          <w:sz w:val="20"/>
          <w:szCs w:val="20"/>
        </w:rPr>
        <w:t>„</w:t>
      </w:r>
      <w:r w:rsidRPr="00096648">
        <w:rPr>
          <w:rFonts w:ascii="Century Gothic" w:eastAsia="Times New Roman" w:hAnsi="Century Gothic" w:cs="Arial"/>
          <w:iCs/>
          <w:color w:val="222222"/>
          <w:sz w:val="20"/>
          <w:szCs w:val="20"/>
        </w:rPr>
        <w:t>дигитална бизнес трансформация</w:t>
      </w:r>
      <w:r w:rsidR="00A11729">
        <w:rPr>
          <w:rFonts w:ascii="Century Gothic" w:eastAsia="Times New Roman" w:hAnsi="Century Gothic" w:cs="Arial"/>
          <w:iCs/>
          <w:color w:val="222222"/>
          <w:sz w:val="20"/>
          <w:szCs w:val="20"/>
        </w:rPr>
        <w:t>“</w:t>
      </w:r>
      <w:r w:rsidR="00276054">
        <w:rPr>
          <w:rFonts w:ascii="Century Gothic" w:eastAsia="Times New Roman" w:hAnsi="Century Gothic" w:cs="Arial"/>
          <w:iCs/>
          <w:color w:val="222222"/>
          <w:sz w:val="20"/>
          <w:szCs w:val="20"/>
        </w:rPr>
        <w:t xml:space="preserve">, която е част от цялостното портфолио на </w:t>
      </w:r>
      <w:r w:rsidR="00085FC5">
        <w:rPr>
          <w:rFonts w:ascii="Century Gothic" w:eastAsia="Times New Roman" w:hAnsi="Century Gothic" w:cs="Arial"/>
          <w:iCs/>
          <w:color w:val="222222"/>
          <w:sz w:val="20"/>
          <w:szCs w:val="20"/>
        </w:rPr>
        <w:t>групата</w:t>
      </w:r>
      <w:r w:rsidR="00276054">
        <w:rPr>
          <w:rFonts w:ascii="Century Gothic" w:eastAsia="Times New Roman" w:hAnsi="Century Gothic" w:cs="Arial"/>
          <w:iCs/>
          <w:color w:val="222222"/>
          <w:sz w:val="20"/>
          <w:szCs w:val="20"/>
        </w:rPr>
        <w:t xml:space="preserve"> на световно и локално ниво.</w:t>
      </w:r>
      <w:r w:rsidR="00D73EE2">
        <w:rPr>
          <w:rFonts w:ascii="Century Gothic" w:eastAsia="Times New Roman" w:hAnsi="Century Gothic" w:cs="Arial"/>
          <w:iCs/>
          <w:color w:val="222222"/>
          <w:sz w:val="20"/>
          <w:szCs w:val="20"/>
        </w:rPr>
        <w:t xml:space="preserve"> </w:t>
      </w:r>
      <w:r w:rsidR="00D73EE2" w:rsidRPr="00AD5944">
        <w:rPr>
          <w:rFonts w:ascii="Century Gothic" w:hAnsi="Century Gothic"/>
          <w:sz w:val="20"/>
          <w:szCs w:val="20"/>
        </w:rPr>
        <w:t xml:space="preserve">Ваня Дунчева има </w:t>
      </w:r>
      <w:r w:rsidR="00A11729">
        <w:rPr>
          <w:rFonts w:ascii="Century Gothic" w:hAnsi="Century Gothic"/>
          <w:sz w:val="20"/>
          <w:szCs w:val="20"/>
        </w:rPr>
        <w:t>над</w:t>
      </w:r>
      <w:r w:rsidR="00A11729">
        <w:rPr>
          <w:rFonts w:ascii="Century Gothic" w:hAnsi="Century Gothic"/>
          <w:sz w:val="20"/>
          <w:szCs w:val="20"/>
          <w:lang w:val="en-US"/>
        </w:rPr>
        <w:t xml:space="preserve"> </w:t>
      </w:r>
      <w:r w:rsidR="00D73EE2">
        <w:rPr>
          <w:rFonts w:ascii="Century Gothic" w:hAnsi="Century Gothic"/>
          <w:sz w:val="20"/>
          <w:szCs w:val="20"/>
          <w:lang w:val="en-US"/>
        </w:rPr>
        <w:t xml:space="preserve">15 </w:t>
      </w:r>
      <w:r w:rsidR="00D73EE2">
        <w:rPr>
          <w:rFonts w:ascii="Century Gothic" w:hAnsi="Century Gothic"/>
          <w:sz w:val="20"/>
          <w:szCs w:val="20"/>
        </w:rPr>
        <w:t xml:space="preserve">години професионален опит в </w:t>
      </w:r>
      <w:r w:rsidR="00D73EE2" w:rsidRPr="00AD5944">
        <w:rPr>
          <w:rFonts w:ascii="Century Gothic" w:hAnsi="Century Gothic"/>
          <w:sz w:val="20"/>
          <w:szCs w:val="20"/>
        </w:rPr>
        <w:t>дигиталната индустрия  с фокус в</w:t>
      </w:r>
      <w:r w:rsidR="00D73EE2">
        <w:rPr>
          <w:rFonts w:ascii="Century Gothic" w:hAnsi="Century Gothic"/>
          <w:sz w:val="20"/>
          <w:szCs w:val="20"/>
        </w:rPr>
        <w:t>ърху</w:t>
      </w:r>
      <w:r w:rsidR="00D73EE2" w:rsidRPr="00AD5944">
        <w:rPr>
          <w:rFonts w:ascii="Century Gothic" w:hAnsi="Century Gothic"/>
          <w:sz w:val="20"/>
          <w:szCs w:val="20"/>
        </w:rPr>
        <w:t xml:space="preserve"> продажбите, </w:t>
      </w:r>
      <w:r w:rsidR="000C1D26">
        <w:rPr>
          <w:rFonts w:ascii="Century Gothic" w:hAnsi="Century Gothic"/>
          <w:sz w:val="20"/>
          <w:szCs w:val="20"/>
        </w:rPr>
        <w:t xml:space="preserve">консултирането </w:t>
      </w:r>
      <w:r w:rsidR="006075E6">
        <w:rPr>
          <w:rFonts w:ascii="Century Gothic" w:hAnsi="Century Gothic"/>
          <w:sz w:val="20"/>
          <w:szCs w:val="20"/>
        </w:rPr>
        <w:t>в областта на дигиталния маркетинг и</w:t>
      </w:r>
      <w:r w:rsidR="000C1D26">
        <w:rPr>
          <w:rFonts w:ascii="Century Gothic" w:hAnsi="Century Gothic"/>
          <w:sz w:val="20"/>
          <w:szCs w:val="20"/>
        </w:rPr>
        <w:t xml:space="preserve"> в прилагането</w:t>
      </w:r>
      <w:r w:rsidR="006075E6">
        <w:rPr>
          <w:rFonts w:ascii="Century Gothic" w:hAnsi="Century Gothic"/>
          <w:sz w:val="20"/>
          <w:szCs w:val="20"/>
        </w:rPr>
        <w:t xml:space="preserve"> на иновативни услуги и решения на българския пазар. </w:t>
      </w:r>
      <w:r w:rsidR="00D73EE2" w:rsidRPr="00AD5944">
        <w:rPr>
          <w:rFonts w:ascii="Century Gothic" w:hAnsi="Century Gothic"/>
          <w:sz w:val="20"/>
          <w:szCs w:val="20"/>
        </w:rPr>
        <w:t xml:space="preserve"> Професионалният</w:t>
      </w:r>
      <w:r w:rsidR="00D73EE2" w:rsidRPr="00D3418A">
        <w:rPr>
          <w:rFonts w:ascii="Century Gothic" w:hAnsi="Century Gothic"/>
        </w:rPr>
        <w:t xml:space="preserve"> </w:t>
      </w:r>
      <w:r w:rsidR="00A11729" w:rsidRPr="00D3418A">
        <w:rPr>
          <w:rFonts w:ascii="Calibri" w:hAnsi="Calibri" w:cs="Calibri"/>
          <w:sz w:val="20"/>
          <w:szCs w:val="20"/>
        </w:rPr>
        <w:t>ѝ</w:t>
      </w:r>
      <w:r w:rsidR="00A11729" w:rsidRPr="00D3418A">
        <w:rPr>
          <w:rFonts w:ascii="Century Gothic" w:hAnsi="Century Gothic"/>
        </w:rPr>
        <w:t xml:space="preserve"> </w:t>
      </w:r>
      <w:r w:rsidR="00D73EE2" w:rsidRPr="00F72AB3">
        <w:rPr>
          <w:rFonts w:ascii="Century Gothic" w:hAnsi="Century Gothic"/>
          <w:sz w:val="20"/>
          <w:szCs w:val="20"/>
        </w:rPr>
        <w:t>път</w:t>
      </w:r>
      <w:r w:rsidR="00D73EE2" w:rsidRPr="00AD5944">
        <w:rPr>
          <w:rFonts w:ascii="Century Gothic" w:hAnsi="Century Gothic"/>
          <w:sz w:val="20"/>
          <w:szCs w:val="20"/>
        </w:rPr>
        <w:t xml:space="preserve"> преминава през</w:t>
      </w:r>
      <w:r w:rsidR="00085FC5">
        <w:rPr>
          <w:rFonts w:ascii="Century Gothic" w:hAnsi="Century Gothic"/>
          <w:sz w:val="20"/>
          <w:szCs w:val="20"/>
        </w:rPr>
        <w:t xml:space="preserve"> </w:t>
      </w:r>
      <w:r w:rsidR="00085FC5" w:rsidRPr="00AD5944">
        <w:rPr>
          <w:rFonts w:ascii="Century Gothic" w:hAnsi="Century Gothic"/>
          <w:sz w:val="20"/>
          <w:szCs w:val="20"/>
        </w:rPr>
        <w:t xml:space="preserve">отдел продажби в </w:t>
      </w:r>
      <w:r w:rsidR="00A00EC2">
        <w:rPr>
          <w:rFonts w:ascii="Century Gothic" w:hAnsi="Century Gothic"/>
          <w:sz w:val="20"/>
          <w:szCs w:val="20"/>
          <w:lang w:val="en-US"/>
        </w:rPr>
        <w:t>httpool</w:t>
      </w:r>
      <w:r w:rsidR="00085FC5" w:rsidRPr="00AD5944">
        <w:rPr>
          <w:rFonts w:ascii="Century Gothic" w:hAnsi="Century Gothic"/>
          <w:sz w:val="20"/>
          <w:szCs w:val="20"/>
        </w:rPr>
        <w:t>, където</w:t>
      </w:r>
      <w:r w:rsidR="000A2E81">
        <w:rPr>
          <w:rFonts w:ascii="Century Gothic" w:hAnsi="Century Gothic"/>
          <w:sz w:val="20"/>
          <w:szCs w:val="20"/>
        </w:rPr>
        <w:t xml:space="preserve"> ръководи екипа на </w:t>
      </w:r>
      <w:r w:rsidR="000A2E81">
        <w:rPr>
          <w:rFonts w:ascii="Century Gothic" w:hAnsi="Century Gothic"/>
          <w:sz w:val="20"/>
          <w:szCs w:val="20"/>
          <w:lang w:val="en-US"/>
        </w:rPr>
        <w:t>Facebook</w:t>
      </w:r>
      <w:r w:rsidR="000A2E81">
        <w:rPr>
          <w:rFonts w:ascii="Century Gothic" w:hAnsi="Century Gothic"/>
          <w:sz w:val="20"/>
          <w:szCs w:val="20"/>
        </w:rPr>
        <w:t xml:space="preserve"> България</w:t>
      </w:r>
      <w:r w:rsidR="00085FC5">
        <w:rPr>
          <w:rFonts w:ascii="Century Gothic" w:hAnsi="Century Gothic"/>
          <w:sz w:val="20"/>
          <w:szCs w:val="20"/>
        </w:rPr>
        <w:t>,</w:t>
      </w:r>
      <w:r w:rsidR="00D73EE2" w:rsidRPr="00AD5944">
        <w:rPr>
          <w:rFonts w:ascii="Century Gothic" w:hAnsi="Century Gothic"/>
          <w:sz w:val="20"/>
          <w:szCs w:val="20"/>
        </w:rPr>
        <w:t xml:space="preserve"> </w:t>
      </w:r>
      <w:r w:rsidR="003168FE">
        <w:rPr>
          <w:rFonts w:ascii="Century Gothic" w:hAnsi="Century Gothic"/>
          <w:sz w:val="20"/>
          <w:szCs w:val="20"/>
        </w:rPr>
        <w:t xml:space="preserve">както и през медийните групи на </w:t>
      </w:r>
      <w:r w:rsidR="002138B1">
        <w:rPr>
          <w:rFonts w:ascii="Century Gothic" w:hAnsi="Century Gothic"/>
          <w:sz w:val="20"/>
          <w:szCs w:val="20"/>
          <w:lang w:val="en-US"/>
        </w:rPr>
        <w:t>Netinfo</w:t>
      </w:r>
      <w:r w:rsidR="00A00EC2">
        <w:rPr>
          <w:rFonts w:ascii="Century Gothic" w:hAnsi="Century Gothic"/>
          <w:sz w:val="20"/>
          <w:szCs w:val="20"/>
        </w:rPr>
        <w:t xml:space="preserve"> и</w:t>
      </w:r>
      <w:r w:rsidR="002138B1">
        <w:rPr>
          <w:rFonts w:ascii="Century Gothic" w:hAnsi="Century Gothic"/>
          <w:sz w:val="20"/>
          <w:szCs w:val="20"/>
          <w:lang w:val="en-US"/>
        </w:rPr>
        <w:t xml:space="preserve"> bTV Web</w:t>
      </w:r>
      <w:r w:rsidR="00D73EE2" w:rsidRPr="00AD5944">
        <w:rPr>
          <w:rFonts w:ascii="Century Gothic" w:hAnsi="Century Gothic"/>
          <w:sz w:val="20"/>
          <w:szCs w:val="20"/>
        </w:rPr>
        <w:t>.</w:t>
      </w:r>
    </w:p>
    <w:p w14:paraId="55CA8FA8" w14:textId="03F57D18" w:rsidR="00AD5944" w:rsidRDefault="00AD5944" w:rsidP="00AD5944">
      <w:pPr>
        <w:shd w:val="clear" w:color="auto" w:fill="FFFFFF"/>
        <w:spacing w:before="120"/>
        <w:jc w:val="both"/>
        <w:rPr>
          <w:rFonts w:ascii="Century Gothic" w:eastAsia="Times New Roman" w:hAnsi="Century Gothic" w:cs="Arial"/>
          <w:iCs/>
          <w:color w:val="222222"/>
          <w:sz w:val="20"/>
          <w:szCs w:val="20"/>
        </w:rPr>
      </w:pPr>
      <w:r w:rsidRPr="00EE64FE">
        <w:rPr>
          <w:rFonts w:ascii="Century Gothic" w:eastAsia="Times New Roman" w:hAnsi="Century Gothic" w:cs="Arial"/>
          <w:i/>
          <w:color w:val="222222"/>
          <w:sz w:val="20"/>
          <w:szCs w:val="20"/>
        </w:rPr>
        <w:t>„Дигиталната трансформация</w:t>
      </w:r>
      <w:r w:rsidR="002138B1"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, която </w:t>
      </w:r>
      <w:r w:rsidR="002138B1">
        <w:rPr>
          <w:rFonts w:ascii="Century Gothic" w:eastAsia="Times New Roman" w:hAnsi="Century Gothic" w:cs="Arial"/>
          <w:i/>
          <w:color w:val="222222"/>
          <w:sz w:val="20"/>
          <w:szCs w:val="20"/>
          <w:lang w:val="en-US"/>
        </w:rPr>
        <w:t>P</w:t>
      </w:r>
      <w:r w:rsidRPr="00EE64FE">
        <w:rPr>
          <w:rFonts w:ascii="Century Gothic" w:eastAsia="Times New Roman" w:hAnsi="Century Gothic" w:cs="Arial"/>
          <w:i/>
          <w:color w:val="222222"/>
          <w:sz w:val="20"/>
          <w:szCs w:val="20"/>
          <w:lang w:val="en-US"/>
        </w:rPr>
        <w:t xml:space="preserve">ublicis Groupe </w:t>
      </w:r>
      <w:r w:rsidRPr="00EE64FE">
        <w:rPr>
          <w:rFonts w:ascii="Century Gothic" w:eastAsia="Times New Roman" w:hAnsi="Century Gothic" w:cs="Arial"/>
          <w:i/>
          <w:color w:val="222222"/>
          <w:sz w:val="20"/>
          <w:szCs w:val="20"/>
        </w:rPr>
        <w:t>България</w:t>
      </w:r>
      <w:r w:rsidR="002138B1">
        <w:rPr>
          <w:rFonts w:ascii="Century Gothic" w:eastAsia="Times New Roman" w:hAnsi="Century Gothic" w:cs="Arial"/>
          <w:i/>
          <w:color w:val="222222"/>
          <w:sz w:val="20"/>
          <w:szCs w:val="20"/>
          <w:lang w:val="en-US"/>
        </w:rPr>
        <w:t xml:space="preserve"> </w:t>
      </w:r>
      <w:r w:rsidR="002138B1">
        <w:rPr>
          <w:rFonts w:ascii="Century Gothic" w:eastAsia="Times New Roman" w:hAnsi="Century Gothic" w:cs="Arial"/>
          <w:i/>
          <w:color w:val="222222"/>
          <w:sz w:val="20"/>
          <w:szCs w:val="20"/>
        </w:rPr>
        <w:t>налага на пазара,</w:t>
      </w:r>
      <w:r w:rsidRPr="00EE64FE"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 е връзката между медийните, творческите и комуникационни услуги, които предлагаме в групата. Като част от медийния бизнес, </w:t>
      </w:r>
      <w:r w:rsidRPr="00EE64FE">
        <w:rPr>
          <w:rFonts w:ascii="Century Gothic" w:eastAsia="Times New Roman" w:hAnsi="Century Gothic" w:cs="Arial"/>
          <w:i/>
          <w:color w:val="222222"/>
          <w:sz w:val="20"/>
          <w:szCs w:val="20"/>
          <w:lang w:val="en-US"/>
        </w:rPr>
        <w:t>Digitas</w:t>
      </w:r>
      <w:r w:rsidR="00D73EE2" w:rsidRPr="00EE64FE"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 ще обедини дигиталния медиен и творчески продукт</w:t>
      </w:r>
      <w:r w:rsidR="00D73EE2" w:rsidRPr="00EE64FE">
        <w:rPr>
          <w:rFonts w:ascii="Century Gothic" w:eastAsia="Times New Roman" w:hAnsi="Century Gothic" w:cs="Arial"/>
          <w:i/>
          <w:color w:val="222222"/>
          <w:sz w:val="20"/>
          <w:szCs w:val="20"/>
          <w:lang w:val="en-US"/>
        </w:rPr>
        <w:t xml:space="preserve">, </w:t>
      </w:r>
      <w:r w:rsidR="00D73EE2" w:rsidRPr="00EE64FE"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а </w:t>
      </w:r>
      <w:r w:rsidRPr="00EE64FE">
        <w:rPr>
          <w:rFonts w:ascii="Century Gothic" w:eastAsia="Times New Roman" w:hAnsi="Century Gothic" w:cs="Arial"/>
          <w:i/>
          <w:color w:val="222222"/>
          <w:sz w:val="20"/>
          <w:szCs w:val="20"/>
        </w:rPr>
        <w:t>ролята на Ваня е да</w:t>
      </w:r>
      <w:r w:rsidR="007D03FB" w:rsidRPr="00EE64FE"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 </w:t>
      </w:r>
      <w:r w:rsidR="007D03FB" w:rsidRPr="00EE64FE">
        <w:rPr>
          <w:rFonts w:ascii="Century Gothic" w:hAnsi="Century Gothic"/>
          <w:i/>
          <w:sz w:val="20"/>
          <w:szCs w:val="20"/>
        </w:rPr>
        <w:t xml:space="preserve">приложи нови стандарти в клиентското обслужване, като подпомагаме нашите </w:t>
      </w:r>
      <w:r w:rsidR="008709BB" w:rsidRPr="00EE64FE">
        <w:rPr>
          <w:rFonts w:ascii="Century Gothic" w:hAnsi="Century Gothic"/>
          <w:i/>
          <w:sz w:val="20"/>
          <w:szCs w:val="20"/>
        </w:rPr>
        <w:t>клиенти</w:t>
      </w:r>
      <w:r w:rsidR="007D03FB" w:rsidRPr="00EE64FE">
        <w:rPr>
          <w:rFonts w:ascii="Century Gothic" w:hAnsi="Century Gothic"/>
          <w:i/>
          <w:sz w:val="20"/>
          <w:szCs w:val="20"/>
        </w:rPr>
        <w:t xml:space="preserve"> по пътя на дигиталната маркетинг и бизнес трансформация</w:t>
      </w:r>
      <w:r w:rsidR="00F72AB3" w:rsidRPr="00EE64FE">
        <w:rPr>
          <w:rFonts w:ascii="Century Gothic" w:hAnsi="Century Gothic"/>
          <w:i/>
          <w:sz w:val="20"/>
          <w:szCs w:val="20"/>
        </w:rPr>
        <w:t xml:space="preserve"> в свят, контролиран почти изцяло от платформите и воден от човешките преживявания</w:t>
      </w:r>
      <w:r w:rsidR="00F72AB3">
        <w:rPr>
          <w:rFonts w:ascii="Century Gothic" w:hAnsi="Century Gothic"/>
          <w:i/>
          <w:sz w:val="20"/>
          <w:szCs w:val="20"/>
        </w:rPr>
        <w:t>,</w:t>
      </w:r>
      <w:r w:rsidR="007D03FB">
        <w:rPr>
          <w:rFonts w:ascii="Century Gothic" w:hAnsi="Century Gothic"/>
          <w:i/>
          <w:sz w:val="20"/>
          <w:szCs w:val="20"/>
        </w:rPr>
        <w:t>“</w:t>
      </w:r>
      <w:r w:rsidR="00D73EE2">
        <w:rPr>
          <w:rFonts w:ascii="Century Gothic" w:eastAsia="Times New Roman" w:hAnsi="Century Gothic" w:cs="Arial"/>
          <w:iCs/>
          <w:color w:val="222222"/>
          <w:sz w:val="20"/>
          <w:szCs w:val="20"/>
        </w:rPr>
        <w:t xml:space="preserve"> коментира </w:t>
      </w:r>
      <w:r w:rsidR="00D73EE2" w:rsidRPr="00D73EE2">
        <w:rPr>
          <w:rFonts w:ascii="Century Gothic" w:eastAsia="Times New Roman" w:hAnsi="Century Gothic" w:cs="Arial"/>
          <w:b/>
          <w:bCs/>
          <w:iCs/>
          <w:color w:val="222222"/>
          <w:sz w:val="20"/>
          <w:szCs w:val="20"/>
        </w:rPr>
        <w:t>Десислава Стоянова, управляващ директор</w:t>
      </w:r>
      <w:r w:rsidR="00A11729">
        <w:rPr>
          <w:rFonts w:ascii="Century Gothic" w:eastAsia="Times New Roman" w:hAnsi="Century Gothic" w:cs="Arial"/>
          <w:b/>
          <w:bCs/>
          <w:iCs/>
          <w:color w:val="222222"/>
          <w:sz w:val="20"/>
          <w:szCs w:val="20"/>
        </w:rPr>
        <w:t xml:space="preserve"> на</w:t>
      </w:r>
      <w:r w:rsidR="00D73EE2" w:rsidRPr="00D73EE2">
        <w:rPr>
          <w:rFonts w:ascii="Century Gothic" w:eastAsia="Times New Roman" w:hAnsi="Century Gothic" w:cs="Arial"/>
          <w:b/>
          <w:bCs/>
          <w:iCs/>
          <w:color w:val="222222"/>
          <w:sz w:val="20"/>
          <w:szCs w:val="20"/>
        </w:rPr>
        <w:t xml:space="preserve"> медийния бизнес на </w:t>
      </w:r>
      <w:r w:rsidR="00D73EE2" w:rsidRPr="00D73EE2">
        <w:rPr>
          <w:rFonts w:ascii="Century Gothic" w:eastAsia="Times New Roman" w:hAnsi="Century Gothic" w:cs="Arial"/>
          <w:b/>
          <w:bCs/>
          <w:iCs/>
          <w:color w:val="222222"/>
          <w:sz w:val="20"/>
          <w:szCs w:val="20"/>
          <w:lang w:val="en-US"/>
        </w:rPr>
        <w:t>Publicis Groupe</w:t>
      </w:r>
      <w:r w:rsidR="00D73EE2" w:rsidRPr="00D73EE2">
        <w:rPr>
          <w:rFonts w:ascii="Century Gothic" w:eastAsia="Times New Roman" w:hAnsi="Century Gothic" w:cs="Arial"/>
          <w:b/>
          <w:bCs/>
          <w:iCs/>
          <w:color w:val="222222"/>
          <w:sz w:val="20"/>
          <w:szCs w:val="20"/>
        </w:rPr>
        <w:t xml:space="preserve"> България.</w:t>
      </w:r>
      <w:r>
        <w:rPr>
          <w:rFonts w:ascii="Century Gothic" w:eastAsia="Times New Roman" w:hAnsi="Century Gothic" w:cs="Arial"/>
          <w:iCs/>
          <w:color w:val="222222"/>
          <w:sz w:val="20"/>
          <w:szCs w:val="20"/>
        </w:rPr>
        <w:t xml:space="preserve"> </w:t>
      </w:r>
    </w:p>
    <w:p w14:paraId="16D60F77" w14:textId="6C6CAC7E" w:rsidR="00D73EE2" w:rsidRPr="00D73EE2" w:rsidRDefault="008E265D" w:rsidP="008E265D">
      <w:pPr>
        <w:shd w:val="clear" w:color="auto" w:fill="FFFFFF"/>
        <w:spacing w:before="120"/>
        <w:jc w:val="both"/>
        <w:rPr>
          <w:rFonts w:ascii="Century Gothic" w:eastAsia="Times New Roman" w:hAnsi="Century Gothic" w:cs="Arial"/>
          <w:iCs/>
          <w:color w:val="222222"/>
          <w:sz w:val="20"/>
          <w:szCs w:val="20"/>
        </w:rPr>
      </w:pPr>
      <w:r w:rsidRPr="00EE64FE">
        <w:rPr>
          <w:rFonts w:ascii="Century Gothic" w:eastAsia="Times New Roman" w:hAnsi="Century Gothic" w:cs="Arial"/>
          <w:iCs/>
          <w:color w:val="222222"/>
          <w:sz w:val="20"/>
          <w:szCs w:val="20"/>
        </w:rPr>
        <w:t xml:space="preserve">Digitas е международен бранд и се позиционира като </w:t>
      </w:r>
      <w:r w:rsidRPr="00EE64FE">
        <w:rPr>
          <w:rFonts w:ascii="Century Gothic" w:eastAsia="Times New Roman" w:hAnsi="Century Gothic" w:cs="Arial"/>
          <w:b/>
          <w:bCs/>
          <w:iCs/>
          <w:color w:val="222222"/>
          <w:sz w:val="20"/>
          <w:szCs w:val="20"/>
        </w:rPr>
        <w:t>маркетинг агенция на свързаността</w:t>
      </w:r>
      <w:r w:rsidR="00085FC5">
        <w:rPr>
          <w:rFonts w:ascii="Century Gothic" w:eastAsia="Times New Roman" w:hAnsi="Century Gothic" w:cs="Arial"/>
          <w:iCs/>
          <w:color w:val="222222"/>
          <w:sz w:val="20"/>
          <w:szCs w:val="20"/>
        </w:rPr>
        <w:t>.</w:t>
      </w:r>
      <w:r>
        <w:rPr>
          <w:rFonts w:ascii="Century Gothic" w:hAnsi="Century Gothic"/>
          <w:sz w:val="20"/>
          <w:szCs w:val="20"/>
          <w:lang w:eastAsia="zh-CN"/>
        </w:rPr>
        <w:t xml:space="preserve"> Силните страни и експертиза на екипа </w:t>
      </w:r>
      <w:r w:rsidR="007D03FB">
        <w:rPr>
          <w:rFonts w:ascii="Century Gothic" w:eastAsia="Times New Roman" w:hAnsi="Century Gothic" w:cs="Arial"/>
          <w:iCs/>
          <w:color w:val="222222"/>
          <w:sz w:val="20"/>
          <w:szCs w:val="20"/>
        </w:rPr>
        <w:t>включват</w:t>
      </w:r>
      <w:r w:rsidR="007D03FB" w:rsidRPr="00AD5944">
        <w:rPr>
          <w:rFonts w:ascii="Century Gothic" w:eastAsia="Times New Roman" w:hAnsi="Century Gothic" w:cs="Arial"/>
          <w:iCs/>
          <w:color w:val="222222"/>
          <w:sz w:val="20"/>
          <w:szCs w:val="20"/>
        </w:rPr>
        <w:t xml:space="preserve"> пълен</w:t>
      </w:r>
      <w:r w:rsidR="00D73EE2" w:rsidRPr="00AD5944">
        <w:rPr>
          <w:rFonts w:ascii="Century Gothic" w:eastAsia="Times New Roman" w:hAnsi="Century Gothic" w:cs="Arial"/>
          <w:iCs/>
          <w:color w:val="222222"/>
          <w:sz w:val="20"/>
          <w:szCs w:val="20"/>
        </w:rPr>
        <w:t xml:space="preserve"> набор от дигитални умения</w:t>
      </w:r>
      <w:r>
        <w:rPr>
          <w:rFonts w:ascii="Century Gothic" w:eastAsia="Times New Roman" w:hAnsi="Century Gothic" w:cs="Arial"/>
          <w:iCs/>
          <w:color w:val="222222"/>
          <w:sz w:val="20"/>
          <w:szCs w:val="20"/>
        </w:rPr>
        <w:t xml:space="preserve"> и и</w:t>
      </w:r>
      <w:r w:rsidR="00D73EE2" w:rsidRPr="00AD5944">
        <w:rPr>
          <w:rFonts w:ascii="Century Gothic" w:eastAsia="Times New Roman" w:hAnsi="Century Gothic" w:cs="Arial"/>
          <w:iCs/>
          <w:color w:val="222222"/>
          <w:sz w:val="20"/>
          <w:szCs w:val="20"/>
        </w:rPr>
        <w:t>нструменти в областта на данни, стратегия, креативност, медии и технологии</w:t>
      </w:r>
      <w:r w:rsidR="000A165A">
        <w:rPr>
          <w:rFonts w:ascii="Century Gothic" w:eastAsia="Times New Roman" w:hAnsi="Century Gothic" w:cs="Arial"/>
          <w:iCs/>
          <w:color w:val="222222"/>
          <w:sz w:val="20"/>
          <w:szCs w:val="20"/>
        </w:rPr>
        <w:t>,</w:t>
      </w:r>
      <w:r w:rsidR="00D73EE2" w:rsidRPr="00AD5944">
        <w:rPr>
          <w:rFonts w:ascii="Century Gothic" w:eastAsia="Times New Roman" w:hAnsi="Century Gothic" w:cs="Arial"/>
          <w:iCs/>
          <w:color w:val="222222"/>
          <w:sz w:val="20"/>
          <w:szCs w:val="20"/>
        </w:rPr>
        <w:t xml:space="preserve"> </w:t>
      </w:r>
      <w:r w:rsidR="008709BB">
        <w:rPr>
          <w:rFonts w:ascii="Century Gothic" w:eastAsia="Times New Roman" w:hAnsi="Century Gothic" w:cs="Arial"/>
          <w:iCs/>
          <w:color w:val="222222"/>
          <w:sz w:val="20"/>
          <w:szCs w:val="20"/>
        </w:rPr>
        <w:t xml:space="preserve">които </w:t>
      </w:r>
      <w:r w:rsidR="00D73EE2">
        <w:rPr>
          <w:rFonts w:ascii="Century Gothic" w:eastAsia="Times New Roman" w:hAnsi="Century Gothic" w:cs="Arial"/>
          <w:iCs/>
          <w:color w:val="222222"/>
          <w:sz w:val="20"/>
          <w:szCs w:val="20"/>
        </w:rPr>
        <w:t>са в о</w:t>
      </w:r>
      <w:r w:rsidR="00D73EE2" w:rsidRPr="00AD5944">
        <w:rPr>
          <w:rFonts w:ascii="Century Gothic" w:eastAsia="Times New Roman" w:hAnsi="Century Gothic" w:cs="Arial"/>
          <w:iCs/>
          <w:color w:val="222222"/>
          <w:sz w:val="20"/>
          <w:szCs w:val="20"/>
        </w:rPr>
        <w:t>сновата на дигиталната трансформация</w:t>
      </w:r>
      <w:r w:rsidR="00D73EE2">
        <w:rPr>
          <w:rFonts w:ascii="Century Gothic" w:eastAsia="Times New Roman" w:hAnsi="Century Gothic" w:cs="Arial"/>
          <w:iCs/>
          <w:color w:val="222222"/>
          <w:sz w:val="20"/>
          <w:szCs w:val="20"/>
        </w:rPr>
        <w:t>.</w:t>
      </w:r>
    </w:p>
    <w:p w14:paraId="5716B5AF" w14:textId="06352675" w:rsidR="00D73EE2" w:rsidRDefault="00D601A5" w:rsidP="00D601A5">
      <w:pPr>
        <w:shd w:val="clear" w:color="auto" w:fill="FFFFFF"/>
        <w:jc w:val="both"/>
        <w:rPr>
          <w:rFonts w:ascii="Century Gothic" w:hAnsi="Century Gothic"/>
          <w:sz w:val="20"/>
          <w:szCs w:val="20"/>
        </w:rPr>
      </w:pPr>
      <w:r w:rsidRPr="000A165A">
        <w:rPr>
          <w:rFonts w:ascii="Century Gothic" w:hAnsi="Century Gothic"/>
          <w:i/>
          <w:iCs/>
          <w:sz w:val="20"/>
          <w:szCs w:val="20"/>
        </w:rPr>
        <w:t>„</w:t>
      </w:r>
      <w:r w:rsidR="00F72AB3">
        <w:rPr>
          <w:rFonts w:ascii="Century Gothic" w:hAnsi="Century Gothic"/>
          <w:i/>
          <w:iCs/>
          <w:sz w:val="20"/>
          <w:szCs w:val="20"/>
        </w:rPr>
        <w:t xml:space="preserve">Именно връзката между дигиталния медиен и творчески продукт отличава </w:t>
      </w:r>
      <w:r w:rsidR="00F72AB3">
        <w:rPr>
          <w:rFonts w:ascii="Century Gothic" w:hAnsi="Century Gothic"/>
          <w:i/>
          <w:iCs/>
          <w:sz w:val="20"/>
          <w:szCs w:val="20"/>
          <w:lang w:val="en-US"/>
        </w:rPr>
        <w:t>Publicis Groupe</w:t>
      </w:r>
      <w:r w:rsidR="00175625">
        <w:rPr>
          <w:rFonts w:ascii="Century Gothic" w:hAnsi="Century Gothic"/>
          <w:i/>
          <w:iCs/>
          <w:sz w:val="20"/>
          <w:szCs w:val="20"/>
        </w:rPr>
        <w:t>, ко</w:t>
      </w:r>
      <w:r w:rsidR="000C1D26">
        <w:rPr>
          <w:rFonts w:ascii="Century Gothic" w:hAnsi="Century Gothic"/>
          <w:i/>
          <w:iCs/>
          <w:sz w:val="20"/>
          <w:szCs w:val="20"/>
        </w:rPr>
        <w:t>е</w:t>
      </w:r>
      <w:r w:rsidR="008E265D">
        <w:rPr>
          <w:rFonts w:ascii="Century Gothic" w:hAnsi="Century Gothic"/>
          <w:i/>
          <w:iCs/>
          <w:sz w:val="20"/>
          <w:szCs w:val="20"/>
        </w:rPr>
        <w:t>то</w:t>
      </w:r>
      <w:r w:rsidR="00175625">
        <w:rPr>
          <w:rFonts w:ascii="Century Gothic" w:hAnsi="Century Gothic"/>
          <w:i/>
          <w:iCs/>
          <w:sz w:val="20"/>
          <w:szCs w:val="20"/>
        </w:rPr>
        <w:t xml:space="preserve"> </w:t>
      </w:r>
      <w:r w:rsidR="000C1D26">
        <w:rPr>
          <w:rFonts w:ascii="Century Gothic" w:hAnsi="Century Gothic"/>
          <w:i/>
          <w:iCs/>
          <w:sz w:val="20"/>
          <w:szCs w:val="20"/>
        </w:rPr>
        <w:t xml:space="preserve">се определя </w:t>
      </w:r>
      <w:r w:rsidR="00175625">
        <w:rPr>
          <w:rFonts w:ascii="Century Gothic" w:hAnsi="Century Gothic"/>
          <w:i/>
          <w:iCs/>
          <w:sz w:val="20"/>
          <w:szCs w:val="20"/>
        </w:rPr>
        <w:t>глобално</w:t>
      </w:r>
      <w:r w:rsidR="000C1D26">
        <w:rPr>
          <w:rFonts w:ascii="Century Gothic" w:hAnsi="Century Gothic"/>
          <w:i/>
          <w:iCs/>
          <w:sz w:val="20"/>
          <w:szCs w:val="20"/>
        </w:rPr>
        <w:t xml:space="preserve"> от</w:t>
      </w:r>
      <w:r w:rsidR="00175625">
        <w:rPr>
          <w:rFonts w:ascii="Century Gothic" w:hAnsi="Century Gothic"/>
          <w:i/>
          <w:iCs/>
          <w:sz w:val="20"/>
          <w:szCs w:val="20"/>
        </w:rPr>
        <w:t xml:space="preserve"> компанията като единен </w:t>
      </w:r>
      <w:r w:rsidR="00F72AB3">
        <w:rPr>
          <w:rFonts w:ascii="Century Gothic" w:hAnsi="Century Gothic"/>
          <w:i/>
          <w:iCs/>
          <w:sz w:val="20"/>
          <w:szCs w:val="20"/>
        </w:rPr>
        <w:t xml:space="preserve">модел на работа на екипите – </w:t>
      </w:r>
      <w:r w:rsidR="00F72AB3">
        <w:rPr>
          <w:rFonts w:ascii="Century Gothic" w:hAnsi="Century Gothic"/>
          <w:i/>
          <w:iCs/>
          <w:sz w:val="20"/>
          <w:szCs w:val="20"/>
          <w:lang w:val="en-US"/>
        </w:rPr>
        <w:t xml:space="preserve">Power of One. </w:t>
      </w:r>
      <w:r w:rsidR="00175625">
        <w:rPr>
          <w:rFonts w:ascii="Century Gothic" w:hAnsi="Century Gothic"/>
          <w:i/>
          <w:iCs/>
          <w:sz w:val="20"/>
          <w:szCs w:val="20"/>
        </w:rPr>
        <w:t xml:space="preserve">Опитът ми през годините доказа, че фрагментирането на дигитално обслужване на даден бранд </w:t>
      </w:r>
      <w:r w:rsidR="008E265D">
        <w:rPr>
          <w:rFonts w:ascii="Century Gothic" w:hAnsi="Century Gothic"/>
          <w:i/>
          <w:iCs/>
          <w:sz w:val="20"/>
          <w:szCs w:val="20"/>
        </w:rPr>
        <w:t xml:space="preserve">води до </w:t>
      </w:r>
      <w:r w:rsidR="00175625">
        <w:rPr>
          <w:rFonts w:ascii="Century Gothic" w:hAnsi="Century Gothic"/>
          <w:i/>
          <w:iCs/>
          <w:sz w:val="20"/>
          <w:szCs w:val="20"/>
        </w:rPr>
        <w:t>липса на ясна концепция и посока</w:t>
      </w:r>
      <w:r w:rsidR="008E265D">
        <w:rPr>
          <w:rFonts w:ascii="Century Gothic" w:hAnsi="Century Gothic"/>
          <w:i/>
          <w:iCs/>
          <w:sz w:val="20"/>
          <w:szCs w:val="20"/>
        </w:rPr>
        <w:t>, което се отразява върху резултатите. В маркетинга, ефективността на една кампания помага на марките</w:t>
      </w:r>
      <w:r w:rsidR="00175625">
        <w:rPr>
          <w:rFonts w:ascii="Century Gothic" w:hAnsi="Century Gothic"/>
          <w:i/>
          <w:iCs/>
          <w:sz w:val="20"/>
          <w:szCs w:val="20"/>
        </w:rPr>
        <w:t xml:space="preserve"> да се отличат и да се запомнят от хората</w:t>
      </w:r>
      <w:r w:rsidR="008E265D">
        <w:rPr>
          <w:rFonts w:ascii="Century Gothic" w:hAnsi="Century Gothic"/>
          <w:i/>
          <w:iCs/>
          <w:sz w:val="20"/>
          <w:szCs w:val="20"/>
        </w:rPr>
        <w:t xml:space="preserve">, като </w:t>
      </w:r>
      <w:r w:rsidR="00175625">
        <w:rPr>
          <w:rFonts w:ascii="Century Gothic" w:hAnsi="Century Gothic"/>
          <w:i/>
          <w:iCs/>
          <w:sz w:val="20"/>
          <w:szCs w:val="20"/>
        </w:rPr>
        <w:t xml:space="preserve">направят тяхното потребителско преживяване уникално и различно. Затова потенциалът, който </w:t>
      </w:r>
      <w:r w:rsidR="00175625">
        <w:rPr>
          <w:rFonts w:ascii="Century Gothic" w:hAnsi="Century Gothic"/>
          <w:i/>
          <w:iCs/>
          <w:sz w:val="20"/>
          <w:szCs w:val="20"/>
          <w:lang w:val="en-US"/>
        </w:rPr>
        <w:t>Digitas</w:t>
      </w:r>
      <w:r w:rsidR="008E265D">
        <w:rPr>
          <w:rFonts w:ascii="Century Gothic" w:hAnsi="Century Gothic"/>
          <w:i/>
          <w:iCs/>
          <w:sz w:val="20"/>
          <w:szCs w:val="20"/>
        </w:rPr>
        <w:t xml:space="preserve"> има</w:t>
      </w:r>
      <w:r w:rsidR="00175625">
        <w:rPr>
          <w:rFonts w:ascii="Century Gothic" w:hAnsi="Century Gothic"/>
          <w:i/>
          <w:iCs/>
          <w:sz w:val="20"/>
          <w:szCs w:val="20"/>
        </w:rPr>
        <w:t>, е огромен, защото покрива широк спектър от услуги, които са подчинени на една обща стратегия, водена от човешкото прозрение</w:t>
      </w:r>
      <w:r w:rsidR="008E265D">
        <w:rPr>
          <w:rFonts w:ascii="Century Gothic" w:hAnsi="Century Gothic"/>
          <w:i/>
          <w:iCs/>
          <w:sz w:val="20"/>
          <w:szCs w:val="20"/>
        </w:rPr>
        <w:t xml:space="preserve">, и лесно измерима, за </w:t>
      </w:r>
      <w:r w:rsidR="00175625">
        <w:rPr>
          <w:rFonts w:ascii="Century Gothic" w:hAnsi="Century Gothic"/>
          <w:i/>
          <w:iCs/>
          <w:sz w:val="20"/>
          <w:szCs w:val="20"/>
        </w:rPr>
        <w:t xml:space="preserve">да води до </w:t>
      </w:r>
      <w:r w:rsidR="000C1D26">
        <w:rPr>
          <w:rFonts w:ascii="Century Gothic" w:hAnsi="Century Gothic"/>
          <w:i/>
          <w:iCs/>
          <w:sz w:val="20"/>
          <w:szCs w:val="20"/>
        </w:rPr>
        <w:t xml:space="preserve">устойчиво </w:t>
      </w:r>
      <w:r w:rsidR="00175625">
        <w:rPr>
          <w:rFonts w:ascii="Century Gothic" w:hAnsi="Century Gothic"/>
          <w:i/>
          <w:iCs/>
          <w:sz w:val="20"/>
          <w:szCs w:val="20"/>
        </w:rPr>
        <w:t xml:space="preserve">изграждане на дигиталната трансформация на </w:t>
      </w:r>
      <w:r w:rsidR="000C1D26">
        <w:rPr>
          <w:rFonts w:ascii="Century Gothic" w:hAnsi="Century Gothic"/>
          <w:i/>
          <w:iCs/>
          <w:sz w:val="20"/>
          <w:szCs w:val="20"/>
        </w:rPr>
        <w:t xml:space="preserve">дадена </w:t>
      </w:r>
      <w:r w:rsidR="00175625">
        <w:rPr>
          <w:rFonts w:ascii="Century Gothic" w:hAnsi="Century Gothic"/>
          <w:i/>
          <w:iCs/>
          <w:sz w:val="20"/>
          <w:szCs w:val="20"/>
        </w:rPr>
        <w:t>марка,</w:t>
      </w:r>
      <w:r w:rsidR="000A165A" w:rsidRPr="000A165A">
        <w:rPr>
          <w:rFonts w:ascii="Century Gothic" w:hAnsi="Century Gothic"/>
          <w:i/>
          <w:iCs/>
          <w:sz w:val="20"/>
          <w:szCs w:val="20"/>
        </w:rPr>
        <w:t>“</w:t>
      </w:r>
      <w:r w:rsidR="000A165A">
        <w:rPr>
          <w:rFonts w:ascii="Century Gothic" w:hAnsi="Century Gothic"/>
          <w:sz w:val="20"/>
          <w:szCs w:val="20"/>
        </w:rPr>
        <w:t xml:space="preserve"> </w:t>
      </w:r>
      <w:r w:rsidR="000A165A" w:rsidRPr="000A165A">
        <w:rPr>
          <w:rFonts w:ascii="Century Gothic" w:hAnsi="Century Gothic"/>
          <w:b/>
          <w:bCs/>
          <w:sz w:val="20"/>
          <w:szCs w:val="20"/>
        </w:rPr>
        <w:t xml:space="preserve">добавя Ваня Дунчева, управляващ директор на </w:t>
      </w:r>
      <w:r w:rsidR="000A165A" w:rsidRPr="000A165A">
        <w:rPr>
          <w:rFonts w:ascii="Century Gothic" w:hAnsi="Century Gothic"/>
          <w:b/>
          <w:bCs/>
          <w:sz w:val="20"/>
          <w:szCs w:val="20"/>
          <w:lang w:val="en-US"/>
        </w:rPr>
        <w:t xml:space="preserve">Digitas, </w:t>
      </w:r>
      <w:r w:rsidR="000A165A" w:rsidRPr="000A165A">
        <w:rPr>
          <w:rFonts w:ascii="Century Gothic" w:hAnsi="Century Gothic"/>
          <w:b/>
          <w:bCs/>
          <w:sz w:val="20"/>
          <w:szCs w:val="20"/>
        </w:rPr>
        <w:t xml:space="preserve">част от </w:t>
      </w:r>
      <w:r w:rsidR="000A165A" w:rsidRPr="000A165A">
        <w:rPr>
          <w:rFonts w:ascii="Century Gothic" w:hAnsi="Century Gothic"/>
          <w:b/>
          <w:bCs/>
          <w:sz w:val="20"/>
          <w:szCs w:val="20"/>
          <w:lang w:val="en-US"/>
        </w:rPr>
        <w:t>Publicis Groupe</w:t>
      </w:r>
      <w:r w:rsidR="000A165A" w:rsidRPr="000A165A">
        <w:rPr>
          <w:rFonts w:ascii="Century Gothic" w:hAnsi="Century Gothic"/>
          <w:b/>
          <w:bCs/>
          <w:sz w:val="20"/>
          <w:szCs w:val="20"/>
        </w:rPr>
        <w:t xml:space="preserve"> България.</w:t>
      </w:r>
      <w:r w:rsidR="000A165A">
        <w:rPr>
          <w:rFonts w:ascii="Century Gothic" w:hAnsi="Century Gothic"/>
          <w:sz w:val="20"/>
          <w:szCs w:val="20"/>
        </w:rPr>
        <w:t xml:space="preserve"> </w:t>
      </w:r>
    </w:p>
    <w:p w14:paraId="7209F692" w14:textId="27482972" w:rsidR="00D601A5" w:rsidRPr="00085FC5" w:rsidRDefault="003F3ADE" w:rsidP="00D601A5">
      <w:pPr>
        <w:shd w:val="clear" w:color="auto" w:fill="FFFFFF"/>
        <w:jc w:val="both"/>
        <w:rPr>
          <w:rFonts w:ascii="Century Gothic" w:hAnsi="Century Gothic"/>
          <w:sz w:val="20"/>
          <w:szCs w:val="20"/>
          <w:lang w:val="en-US" w:eastAsia="zh-CN"/>
        </w:rPr>
      </w:pPr>
      <w:r>
        <w:rPr>
          <w:rFonts w:ascii="Century Gothic" w:hAnsi="Century Gothic"/>
          <w:sz w:val="20"/>
          <w:szCs w:val="20"/>
          <w:lang w:val="en-US" w:eastAsia="zh-CN"/>
        </w:rPr>
        <w:t>Digitas</w:t>
      </w:r>
      <w:r w:rsidR="008E265D">
        <w:rPr>
          <w:rFonts w:ascii="Century Gothic" w:hAnsi="Century Gothic"/>
          <w:sz w:val="20"/>
          <w:szCs w:val="20"/>
          <w:lang w:val="en-US" w:eastAsia="zh-CN"/>
        </w:rPr>
        <w:t xml:space="preserve"> Sofia</w:t>
      </w:r>
      <w:r>
        <w:rPr>
          <w:rFonts w:ascii="Century Gothic" w:hAnsi="Century Gothic"/>
          <w:sz w:val="20"/>
          <w:szCs w:val="20"/>
          <w:lang w:val="en-US" w:eastAsia="zh-CN"/>
        </w:rPr>
        <w:t xml:space="preserve"> </w:t>
      </w:r>
      <w:r>
        <w:rPr>
          <w:rFonts w:ascii="Century Gothic" w:hAnsi="Century Gothic"/>
          <w:sz w:val="20"/>
          <w:szCs w:val="20"/>
          <w:lang w:eastAsia="zh-CN"/>
        </w:rPr>
        <w:t xml:space="preserve">има познания и опит в </w:t>
      </w:r>
      <w:r w:rsidR="000C1D26">
        <w:rPr>
          <w:rFonts w:ascii="Century Gothic" w:hAnsi="Century Gothic"/>
          <w:sz w:val="20"/>
          <w:szCs w:val="20"/>
          <w:lang w:eastAsia="zh-CN"/>
        </w:rPr>
        <w:t xml:space="preserve">разработването и прилагането на </w:t>
      </w:r>
      <w:r>
        <w:rPr>
          <w:rFonts w:ascii="Century Gothic" w:hAnsi="Century Gothic"/>
          <w:sz w:val="20"/>
          <w:szCs w:val="20"/>
          <w:lang w:eastAsia="zh-CN"/>
        </w:rPr>
        <w:t xml:space="preserve">технологични решения: </w:t>
      </w:r>
      <w:r w:rsidR="002138B1">
        <w:rPr>
          <w:rFonts w:ascii="Century Gothic" w:hAnsi="Century Gothic"/>
          <w:sz w:val="20"/>
          <w:szCs w:val="20"/>
          <w:lang w:val="en-US" w:eastAsia="zh-CN"/>
        </w:rPr>
        <w:t xml:space="preserve">Digital </w:t>
      </w:r>
      <w:r>
        <w:rPr>
          <w:rFonts w:ascii="Century Gothic" w:hAnsi="Century Gothic"/>
          <w:sz w:val="20"/>
          <w:szCs w:val="20"/>
          <w:lang w:val="en-US" w:eastAsia="zh-CN"/>
        </w:rPr>
        <w:t xml:space="preserve">Signage, AR, </w:t>
      </w:r>
      <w:r>
        <w:rPr>
          <w:rFonts w:ascii="Century Gothic" w:hAnsi="Century Gothic"/>
          <w:sz w:val="20"/>
          <w:szCs w:val="20"/>
          <w:lang w:eastAsia="zh-CN"/>
        </w:rPr>
        <w:t xml:space="preserve">чатботове, </w:t>
      </w:r>
      <w:r>
        <w:rPr>
          <w:rFonts w:ascii="Century Gothic" w:hAnsi="Century Gothic"/>
          <w:sz w:val="20"/>
          <w:szCs w:val="20"/>
          <w:lang w:val="en-US" w:eastAsia="zh-CN"/>
        </w:rPr>
        <w:t>CRM</w:t>
      </w:r>
      <w:r>
        <w:rPr>
          <w:rFonts w:ascii="Century Gothic" w:hAnsi="Century Gothic"/>
          <w:sz w:val="20"/>
          <w:szCs w:val="20"/>
          <w:lang w:eastAsia="zh-CN"/>
        </w:rPr>
        <w:t xml:space="preserve"> решения за изграждане на програми за лоялност и </w:t>
      </w:r>
      <w:r w:rsidR="000A6FB7">
        <w:rPr>
          <w:rFonts w:ascii="Century Gothic" w:hAnsi="Century Gothic"/>
          <w:sz w:val="20"/>
          <w:szCs w:val="20"/>
          <w:lang w:eastAsia="zh-CN"/>
        </w:rPr>
        <w:t>изграждане</w:t>
      </w:r>
      <w:r>
        <w:rPr>
          <w:rFonts w:ascii="Century Gothic" w:hAnsi="Century Gothic"/>
          <w:sz w:val="20"/>
          <w:szCs w:val="20"/>
          <w:lang w:eastAsia="zh-CN"/>
        </w:rPr>
        <w:t xml:space="preserve"> на решения чрез мобилни приложения. </w:t>
      </w:r>
      <w:r w:rsidR="002138B1">
        <w:rPr>
          <w:rFonts w:ascii="Century Gothic" w:hAnsi="Century Gothic"/>
          <w:sz w:val="20"/>
          <w:szCs w:val="20"/>
          <w:lang w:eastAsia="zh-CN"/>
        </w:rPr>
        <w:t>След лансирането си п</w:t>
      </w:r>
      <w:r>
        <w:rPr>
          <w:rFonts w:ascii="Century Gothic" w:hAnsi="Century Gothic"/>
          <w:sz w:val="20"/>
          <w:szCs w:val="20"/>
          <w:lang w:eastAsia="zh-CN"/>
        </w:rPr>
        <w:t>рез</w:t>
      </w:r>
      <w:r w:rsidR="002138B1">
        <w:rPr>
          <w:rFonts w:ascii="Century Gothic" w:hAnsi="Century Gothic"/>
          <w:sz w:val="20"/>
          <w:szCs w:val="20"/>
          <w:lang w:eastAsia="zh-CN"/>
        </w:rPr>
        <w:t xml:space="preserve"> 2019 година</w:t>
      </w:r>
      <w:r w:rsidR="000C1D26">
        <w:rPr>
          <w:rFonts w:ascii="Century Gothic" w:hAnsi="Century Gothic"/>
          <w:sz w:val="20"/>
          <w:szCs w:val="20"/>
          <w:lang w:eastAsia="zh-CN"/>
        </w:rPr>
        <w:t>,</w:t>
      </w:r>
      <w:r>
        <w:rPr>
          <w:rFonts w:ascii="Century Gothic" w:hAnsi="Century Gothic"/>
          <w:sz w:val="20"/>
          <w:szCs w:val="20"/>
          <w:lang w:eastAsia="zh-CN"/>
        </w:rPr>
        <w:t xml:space="preserve"> </w:t>
      </w:r>
      <w:r w:rsidR="000C1D26">
        <w:rPr>
          <w:rFonts w:ascii="Century Gothic" w:hAnsi="Century Gothic"/>
          <w:sz w:val="20"/>
          <w:szCs w:val="20"/>
          <w:lang w:eastAsia="zh-CN"/>
        </w:rPr>
        <w:t>дигиталната агенция</w:t>
      </w:r>
      <w:r>
        <w:rPr>
          <w:rFonts w:ascii="Century Gothic" w:hAnsi="Century Gothic"/>
          <w:sz w:val="20"/>
          <w:szCs w:val="20"/>
          <w:lang w:eastAsia="zh-CN"/>
        </w:rPr>
        <w:t xml:space="preserve"> се</w:t>
      </w:r>
      <w:r w:rsidR="002138B1">
        <w:rPr>
          <w:rFonts w:ascii="Century Gothic" w:hAnsi="Century Gothic"/>
          <w:sz w:val="20"/>
          <w:szCs w:val="20"/>
          <w:lang w:eastAsia="zh-CN"/>
        </w:rPr>
        <w:t xml:space="preserve"> отличава</w:t>
      </w:r>
      <w:r w:rsidR="00A00EC2">
        <w:rPr>
          <w:rFonts w:ascii="Century Gothic" w:hAnsi="Century Gothic"/>
          <w:sz w:val="20"/>
          <w:szCs w:val="20"/>
          <w:lang w:eastAsia="zh-CN"/>
        </w:rPr>
        <w:t xml:space="preserve"> </w:t>
      </w:r>
      <w:r>
        <w:rPr>
          <w:rFonts w:ascii="Century Gothic" w:hAnsi="Century Gothic"/>
          <w:sz w:val="20"/>
          <w:szCs w:val="20"/>
          <w:lang w:eastAsia="zh-CN"/>
        </w:rPr>
        <w:t xml:space="preserve">с изграждане на персонализирани творчески послания, </w:t>
      </w:r>
      <w:r w:rsidR="000C1D26">
        <w:rPr>
          <w:rFonts w:ascii="Century Gothic" w:hAnsi="Century Gothic"/>
          <w:sz w:val="20"/>
          <w:szCs w:val="20"/>
          <w:lang w:eastAsia="zh-CN"/>
        </w:rPr>
        <w:t xml:space="preserve">съпътствани </w:t>
      </w:r>
      <w:r>
        <w:rPr>
          <w:rFonts w:ascii="Century Gothic" w:hAnsi="Century Gothic"/>
          <w:sz w:val="20"/>
          <w:szCs w:val="20"/>
          <w:lang w:eastAsia="zh-CN"/>
        </w:rPr>
        <w:t>от задълбочено изследване на потребителски</w:t>
      </w:r>
      <w:r w:rsidR="000C1D26">
        <w:rPr>
          <w:rFonts w:ascii="Century Gothic" w:hAnsi="Century Gothic"/>
          <w:sz w:val="20"/>
          <w:szCs w:val="20"/>
          <w:lang w:eastAsia="zh-CN"/>
        </w:rPr>
        <w:t>те тенденции</w:t>
      </w:r>
      <w:r>
        <w:rPr>
          <w:rFonts w:ascii="Century Gothic" w:hAnsi="Century Gothic"/>
          <w:sz w:val="20"/>
          <w:szCs w:val="20"/>
          <w:lang w:eastAsia="zh-CN"/>
        </w:rPr>
        <w:t xml:space="preserve">. </w:t>
      </w:r>
      <w:r w:rsidR="00B81265">
        <w:rPr>
          <w:rFonts w:ascii="Century Gothic" w:hAnsi="Century Gothic"/>
          <w:sz w:val="20"/>
          <w:szCs w:val="20"/>
          <w:lang w:eastAsia="zh-CN"/>
        </w:rPr>
        <w:t>А</w:t>
      </w:r>
      <w:r>
        <w:rPr>
          <w:rFonts w:ascii="Century Gothic" w:hAnsi="Century Gothic"/>
          <w:sz w:val="20"/>
          <w:szCs w:val="20"/>
          <w:lang w:eastAsia="zh-CN"/>
        </w:rPr>
        <w:t xml:space="preserve">генцията </w:t>
      </w:r>
      <w:r w:rsidR="00B81265">
        <w:rPr>
          <w:rFonts w:ascii="Century Gothic" w:hAnsi="Century Gothic"/>
          <w:sz w:val="20"/>
          <w:szCs w:val="20"/>
          <w:lang w:eastAsia="zh-CN"/>
        </w:rPr>
        <w:t xml:space="preserve">работи </w:t>
      </w:r>
      <w:r w:rsidR="00B81265">
        <w:rPr>
          <w:rFonts w:ascii="Century Gothic" w:hAnsi="Century Gothic"/>
          <w:sz w:val="20"/>
          <w:szCs w:val="20"/>
          <w:lang w:eastAsia="zh-CN"/>
        </w:rPr>
        <w:lastRenderedPageBreak/>
        <w:t xml:space="preserve">за все повече клиенти </w:t>
      </w:r>
      <w:r>
        <w:rPr>
          <w:rFonts w:ascii="Century Gothic" w:hAnsi="Century Gothic"/>
          <w:sz w:val="20"/>
          <w:szCs w:val="20"/>
          <w:lang w:eastAsia="zh-CN"/>
        </w:rPr>
        <w:t xml:space="preserve">в областта на </w:t>
      </w:r>
      <w:r>
        <w:rPr>
          <w:rFonts w:ascii="Century Gothic" w:hAnsi="Century Gothic"/>
          <w:sz w:val="20"/>
          <w:szCs w:val="20"/>
          <w:lang w:val="en-US" w:eastAsia="zh-CN"/>
        </w:rPr>
        <w:t>e-commerce</w:t>
      </w:r>
      <w:r>
        <w:rPr>
          <w:rFonts w:ascii="Century Gothic" w:hAnsi="Century Gothic"/>
          <w:sz w:val="20"/>
          <w:szCs w:val="20"/>
          <w:lang w:eastAsia="zh-CN"/>
        </w:rPr>
        <w:t xml:space="preserve">, </w:t>
      </w:r>
      <w:r>
        <w:rPr>
          <w:rFonts w:ascii="Century Gothic" w:hAnsi="Century Gothic"/>
          <w:sz w:val="20"/>
          <w:szCs w:val="20"/>
          <w:lang w:val="en-US" w:eastAsia="zh-CN"/>
        </w:rPr>
        <w:t>b2b</w:t>
      </w:r>
      <w:r>
        <w:rPr>
          <w:rFonts w:ascii="Century Gothic" w:hAnsi="Century Gothic"/>
          <w:sz w:val="20"/>
          <w:szCs w:val="20"/>
          <w:lang w:eastAsia="zh-CN"/>
        </w:rPr>
        <w:t xml:space="preserve"> дигиталните стратегии</w:t>
      </w:r>
      <w:r w:rsidR="000C1D26">
        <w:rPr>
          <w:rFonts w:ascii="Century Gothic" w:hAnsi="Century Gothic"/>
          <w:sz w:val="20"/>
          <w:szCs w:val="20"/>
          <w:lang w:eastAsia="zh-CN"/>
        </w:rPr>
        <w:t>,</w:t>
      </w:r>
      <w:r w:rsidR="00B81265">
        <w:rPr>
          <w:rFonts w:ascii="Century Gothic" w:hAnsi="Century Gothic"/>
          <w:sz w:val="20"/>
          <w:szCs w:val="20"/>
          <w:lang w:eastAsia="zh-CN"/>
        </w:rPr>
        <w:t xml:space="preserve"> дигитална</w:t>
      </w:r>
      <w:r w:rsidR="000C1D26">
        <w:rPr>
          <w:rFonts w:ascii="Century Gothic" w:hAnsi="Century Gothic"/>
          <w:sz w:val="20"/>
          <w:szCs w:val="20"/>
          <w:lang w:eastAsia="zh-CN"/>
        </w:rPr>
        <w:t>та</w:t>
      </w:r>
      <w:r w:rsidR="00B81265">
        <w:rPr>
          <w:rFonts w:ascii="Century Gothic" w:hAnsi="Century Gothic"/>
          <w:sz w:val="20"/>
          <w:szCs w:val="20"/>
          <w:lang w:eastAsia="zh-CN"/>
        </w:rPr>
        <w:t xml:space="preserve"> и бизнес трансформация</w:t>
      </w:r>
      <w:r w:rsidR="00A00EC2">
        <w:rPr>
          <w:rFonts w:ascii="Century Gothic" w:hAnsi="Century Gothic"/>
          <w:sz w:val="20"/>
          <w:szCs w:val="20"/>
          <w:lang w:eastAsia="zh-CN"/>
        </w:rPr>
        <w:t xml:space="preserve">. </w:t>
      </w:r>
      <w:r>
        <w:rPr>
          <w:rFonts w:ascii="Century Gothic" w:eastAsia="Times New Roman" w:hAnsi="Century Gothic" w:cs="Arial"/>
          <w:color w:val="222222"/>
          <w:sz w:val="20"/>
          <w:szCs w:val="20"/>
        </w:rPr>
        <w:t xml:space="preserve">Част от клиентите на </w:t>
      </w:r>
      <w:r>
        <w:rPr>
          <w:rFonts w:ascii="Century Gothic" w:eastAsia="Times New Roman" w:hAnsi="Century Gothic" w:cs="Arial"/>
          <w:color w:val="222222"/>
          <w:sz w:val="20"/>
          <w:szCs w:val="20"/>
          <w:lang w:val="en-US"/>
        </w:rPr>
        <w:t>Digitas</w:t>
      </w:r>
      <w:r w:rsidR="008E265D">
        <w:rPr>
          <w:rFonts w:ascii="Century Gothic" w:eastAsia="Times New Roman" w:hAnsi="Century Gothic" w:cs="Arial"/>
          <w:color w:val="222222"/>
          <w:sz w:val="20"/>
          <w:szCs w:val="20"/>
          <w:lang w:val="en-US"/>
        </w:rPr>
        <w:t xml:space="preserve"> Sofia</w:t>
      </w:r>
      <w:r>
        <w:rPr>
          <w:rFonts w:ascii="Century Gothic" w:eastAsia="Times New Roman" w:hAnsi="Century Gothic" w:cs="Arial"/>
          <w:color w:val="222222"/>
          <w:sz w:val="20"/>
          <w:szCs w:val="20"/>
        </w:rPr>
        <w:t xml:space="preserve"> са Банка ДСК, </w:t>
      </w:r>
      <w:r>
        <w:rPr>
          <w:rFonts w:ascii="Century Gothic" w:eastAsia="Times New Roman" w:hAnsi="Century Gothic" w:cs="Arial"/>
          <w:color w:val="222222"/>
          <w:sz w:val="20"/>
          <w:szCs w:val="20"/>
          <w:lang w:val="en-US"/>
        </w:rPr>
        <w:t>Kaufland, Bosch Engineering Center</w:t>
      </w:r>
      <w:r>
        <w:rPr>
          <w:rFonts w:ascii="Century Gothic" w:eastAsia="Times New Roman" w:hAnsi="Century Gothic" w:cs="Arial"/>
          <w:color w:val="222222"/>
          <w:sz w:val="20"/>
          <w:szCs w:val="20"/>
        </w:rPr>
        <w:t xml:space="preserve">, </w:t>
      </w:r>
      <w:r w:rsidR="00B81265" w:rsidRPr="00B81265">
        <w:rPr>
          <w:rFonts w:ascii="Century Gothic" w:eastAsia="Times New Roman" w:hAnsi="Century Gothic" w:cs="Arial"/>
          <w:color w:val="222222"/>
          <w:sz w:val="20"/>
          <w:szCs w:val="20"/>
          <w:lang w:val="en-US"/>
        </w:rPr>
        <w:t>NESCAFÉ 3in1</w:t>
      </w:r>
      <w:r w:rsidR="00B81265">
        <w:rPr>
          <w:rFonts w:ascii="Century Gothic" w:eastAsia="Times New Roman" w:hAnsi="Century Gothic" w:cs="Arial"/>
          <w:color w:val="222222"/>
          <w:sz w:val="20"/>
          <w:szCs w:val="20"/>
          <w:lang w:val="en-US"/>
        </w:rPr>
        <w:t>.</w:t>
      </w:r>
    </w:p>
    <w:p w14:paraId="42476EDF" w14:textId="77777777" w:rsidR="00543A8E" w:rsidRPr="008A023B" w:rsidRDefault="00543A8E" w:rsidP="008A023B">
      <w:pPr>
        <w:shd w:val="clear" w:color="auto" w:fill="FFFFFF"/>
        <w:jc w:val="both"/>
        <w:rPr>
          <w:rFonts w:ascii="Century Gothic" w:eastAsia="Times New Roman" w:hAnsi="Century Gothic" w:cs="Arial"/>
          <w:color w:val="222222"/>
          <w:sz w:val="20"/>
          <w:szCs w:val="20"/>
        </w:rPr>
      </w:pPr>
    </w:p>
    <w:p w14:paraId="33C458EF" w14:textId="689B2164" w:rsidR="00E16955" w:rsidRPr="00091ACF" w:rsidRDefault="00325104" w:rsidP="00E16955">
      <w:pPr>
        <w:shd w:val="clear" w:color="auto" w:fill="FFFFFF"/>
        <w:jc w:val="both"/>
        <w:rPr>
          <w:rFonts w:ascii="Century Gothic" w:hAnsi="Century Gothic"/>
          <w:sz w:val="18"/>
          <w:szCs w:val="20"/>
        </w:rPr>
      </w:pPr>
      <w:r w:rsidRPr="00325104">
        <w:rPr>
          <w:rFonts w:ascii="Century Gothic" w:hAnsi="Century Gothic"/>
          <w:b/>
          <w:sz w:val="18"/>
          <w:szCs w:val="20"/>
        </w:rPr>
        <w:t xml:space="preserve">За </w:t>
      </w:r>
      <w:r w:rsidRPr="00325104">
        <w:rPr>
          <w:rFonts w:ascii="Century Gothic" w:hAnsi="Century Gothic"/>
          <w:b/>
          <w:sz w:val="18"/>
          <w:szCs w:val="20"/>
          <w:lang w:val="en-US"/>
        </w:rPr>
        <w:t>Digitas</w:t>
      </w:r>
      <w:r w:rsidRPr="00234176">
        <w:rPr>
          <w:rFonts w:ascii="Century Gothic" w:hAnsi="Century Gothic"/>
          <w:b/>
          <w:sz w:val="18"/>
          <w:szCs w:val="20"/>
        </w:rPr>
        <w:t>:</w:t>
      </w:r>
      <w:r w:rsidRPr="00325104">
        <w:rPr>
          <w:rFonts w:ascii="Century Gothic" w:hAnsi="Century Gothic"/>
          <w:b/>
          <w:sz w:val="18"/>
          <w:szCs w:val="20"/>
        </w:rPr>
        <w:t xml:space="preserve"> </w:t>
      </w:r>
      <w:r w:rsidR="00C11DDA" w:rsidRPr="00C11DDA">
        <w:rPr>
          <w:rFonts w:ascii="Century Gothic" w:hAnsi="Century Gothic"/>
          <w:bCs/>
          <w:sz w:val="18"/>
          <w:szCs w:val="20"/>
        </w:rPr>
        <w:t>М</w:t>
      </w:r>
      <w:r w:rsidR="00234176" w:rsidRPr="00C11DDA">
        <w:rPr>
          <w:rFonts w:ascii="Century Gothic" w:hAnsi="Century Gothic"/>
          <w:bCs/>
          <w:sz w:val="18"/>
          <w:szCs w:val="20"/>
        </w:rPr>
        <w:t>а</w:t>
      </w:r>
      <w:r w:rsidR="00234176">
        <w:rPr>
          <w:rFonts w:ascii="Century Gothic" w:hAnsi="Century Gothic"/>
          <w:sz w:val="18"/>
          <w:szCs w:val="20"/>
        </w:rPr>
        <w:t>ркетинг агенция на свързаността</w:t>
      </w:r>
      <w:r w:rsidR="00C11DDA">
        <w:rPr>
          <w:rFonts w:ascii="Century Gothic" w:hAnsi="Century Gothic"/>
          <w:sz w:val="18"/>
          <w:szCs w:val="20"/>
        </w:rPr>
        <w:t xml:space="preserve">, отдадена на </w:t>
      </w:r>
      <w:r w:rsidR="00E16955" w:rsidRPr="00325104">
        <w:rPr>
          <w:rFonts w:ascii="Century Gothic" w:hAnsi="Century Gothic"/>
          <w:sz w:val="18"/>
          <w:szCs w:val="20"/>
        </w:rPr>
        <w:t xml:space="preserve">това да свързва брандовете с хората чрез </w:t>
      </w:r>
      <w:r w:rsidR="00234176">
        <w:rPr>
          <w:rFonts w:ascii="Century Gothic" w:hAnsi="Century Gothic"/>
          <w:sz w:val="18"/>
          <w:szCs w:val="20"/>
        </w:rPr>
        <w:t>Истина, Свързаност и Удивление</w:t>
      </w:r>
      <w:r w:rsidR="00E16955" w:rsidRPr="00325104">
        <w:rPr>
          <w:rFonts w:ascii="Century Gothic" w:hAnsi="Century Gothic"/>
          <w:sz w:val="18"/>
          <w:szCs w:val="20"/>
        </w:rPr>
        <w:t xml:space="preserve">. </w:t>
      </w:r>
      <w:r w:rsidR="00C11DDA">
        <w:rPr>
          <w:rFonts w:ascii="Century Gothic" w:hAnsi="Century Gothic"/>
          <w:sz w:val="18"/>
          <w:szCs w:val="20"/>
        </w:rPr>
        <w:t>Екипът</w:t>
      </w:r>
      <w:r w:rsidR="00E16955" w:rsidRPr="00325104">
        <w:rPr>
          <w:rFonts w:ascii="Century Gothic" w:hAnsi="Century Gothic"/>
          <w:sz w:val="18"/>
          <w:szCs w:val="20"/>
        </w:rPr>
        <w:t xml:space="preserve"> е разнороден - има експерти в сферите на данните, стратегията, криейтив, медии и технологии, работещи безупречно заедно, комбинирайки уменията и знанията си, за да създава</w:t>
      </w:r>
      <w:r w:rsidR="00C11DDA">
        <w:rPr>
          <w:rFonts w:ascii="Century Gothic" w:hAnsi="Century Gothic"/>
          <w:sz w:val="18"/>
          <w:szCs w:val="20"/>
        </w:rPr>
        <w:t>т</w:t>
      </w:r>
      <w:r w:rsidR="00E16955" w:rsidRPr="00325104">
        <w:rPr>
          <w:rFonts w:ascii="Century Gothic" w:hAnsi="Century Gothic"/>
          <w:sz w:val="18"/>
          <w:szCs w:val="20"/>
        </w:rPr>
        <w:t xml:space="preserve"> по-добри връзки и да постига</w:t>
      </w:r>
      <w:r w:rsidR="00C11DDA">
        <w:rPr>
          <w:rFonts w:ascii="Century Gothic" w:hAnsi="Century Gothic"/>
          <w:sz w:val="18"/>
          <w:szCs w:val="20"/>
        </w:rPr>
        <w:t>т</w:t>
      </w:r>
      <w:r w:rsidR="00E16955" w:rsidRPr="00325104">
        <w:rPr>
          <w:rFonts w:ascii="Century Gothic" w:hAnsi="Century Gothic"/>
          <w:sz w:val="18"/>
          <w:szCs w:val="20"/>
        </w:rPr>
        <w:t xml:space="preserve"> амбициозни резултати с идеи, които вълнуват, провокират и вдъхновяват. </w:t>
      </w:r>
      <w:r w:rsidR="00C11DDA">
        <w:rPr>
          <w:rFonts w:ascii="Century Gothic" w:hAnsi="Century Gothic"/>
          <w:sz w:val="18"/>
          <w:szCs w:val="20"/>
        </w:rPr>
        <w:t xml:space="preserve">Еднорозите в </w:t>
      </w:r>
      <w:r w:rsidR="00C11DDA">
        <w:rPr>
          <w:rFonts w:ascii="Century Gothic" w:hAnsi="Century Gothic"/>
          <w:sz w:val="18"/>
          <w:szCs w:val="20"/>
          <w:lang w:val="en-US"/>
        </w:rPr>
        <w:t xml:space="preserve">Digitas </w:t>
      </w:r>
      <w:r w:rsidR="00C11DDA">
        <w:rPr>
          <w:rFonts w:ascii="Century Gothic" w:hAnsi="Century Gothic"/>
          <w:sz w:val="18"/>
          <w:szCs w:val="20"/>
        </w:rPr>
        <w:t xml:space="preserve">са </w:t>
      </w:r>
      <w:r w:rsidR="00E16955" w:rsidRPr="00325104">
        <w:rPr>
          <w:rFonts w:ascii="Century Gothic" w:hAnsi="Century Gothic"/>
          <w:sz w:val="18"/>
          <w:szCs w:val="20"/>
        </w:rPr>
        <w:t>безгранично любопитни и напълно прозрачни. Винаги разглежда</w:t>
      </w:r>
      <w:r w:rsidR="00C11DDA">
        <w:rPr>
          <w:rFonts w:ascii="Century Gothic" w:hAnsi="Century Gothic"/>
          <w:sz w:val="18"/>
          <w:szCs w:val="20"/>
        </w:rPr>
        <w:t>т</w:t>
      </w:r>
      <w:r w:rsidR="00E16955" w:rsidRPr="00325104">
        <w:rPr>
          <w:rFonts w:ascii="Century Gothic" w:hAnsi="Century Gothic"/>
          <w:sz w:val="18"/>
          <w:szCs w:val="20"/>
        </w:rPr>
        <w:t xml:space="preserve"> реалното човешко поведение, за да създад</w:t>
      </w:r>
      <w:r w:rsidR="00C11DDA">
        <w:rPr>
          <w:rFonts w:ascii="Century Gothic" w:hAnsi="Century Gothic"/>
          <w:sz w:val="18"/>
          <w:szCs w:val="20"/>
        </w:rPr>
        <w:t>ат</w:t>
      </w:r>
      <w:r w:rsidR="00E16955" w:rsidRPr="00325104">
        <w:rPr>
          <w:rFonts w:ascii="Century Gothic" w:hAnsi="Century Gothic"/>
          <w:sz w:val="18"/>
          <w:szCs w:val="20"/>
        </w:rPr>
        <w:t xml:space="preserve"> автентични връзки между брандове и потребители, клиенти и партньори, идеи и крайни резултати. Digitas има 3 500 служители в над 22 държави и 34 офиса, с разширена мрежа чрез Publicis Media от над 23 500 служители, присъстващи в повече от 100 страни по света. </w:t>
      </w:r>
    </w:p>
    <w:p w14:paraId="0E94A7C3" w14:textId="76F9D4B0" w:rsidR="00E16955" w:rsidRPr="00325104" w:rsidRDefault="00CD4B89" w:rsidP="00E16955">
      <w:pPr>
        <w:shd w:val="clear" w:color="auto" w:fill="FFFFFF"/>
        <w:jc w:val="both"/>
        <w:rPr>
          <w:rFonts w:ascii="Century Gothic" w:hAnsi="Century Gothic"/>
          <w:sz w:val="18"/>
          <w:szCs w:val="20"/>
        </w:rPr>
      </w:pPr>
      <w:hyperlink r:id="rId8" w:history="1">
        <w:r w:rsidR="00E16955" w:rsidRPr="00325104">
          <w:rPr>
            <w:rStyle w:val="Hyperlink"/>
            <w:rFonts w:ascii="Century Gothic" w:hAnsi="Century Gothic"/>
            <w:sz w:val="18"/>
            <w:szCs w:val="20"/>
          </w:rPr>
          <w:t>Digitas Sofia</w:t>
        </w:r>
      </w:hyperlink>
      <w:r w:rsidR="00E16955" w:rsidRPr="00325104">
        <w:rPr>
          <w:rFonts w:ascii="Century Gothic" w:hAnsi="Century Gothic"/>
          <w:sz w:val="18"/>
          <w:szCs w:val="20"/>
        </w:rPr>
        <w:t>: през 2017</w:t>
      </w:r>
      <w:r w:rsidR="00B5060D">
        <w:rPr>
          <w:rFonts w:ascii="Century Gothic" w:hAnsi="Century Gothic"/>
          <w:sz w:val="18"/>
          <w:szCs w:val="20"/>
        </w:rPr>
        <w:t xml:space="preserve"> </w:t>
      </w:r>
      <w:r w:rsidR="00325104" w:rsidRPr="00325104">
        <w:rPr>
          <w:rFonts w:ascii="Century Gothic" w:hAnsi="Century Gothic"/>
          <w:sz w:val="18"/>
          <w:szCs w:val="20"/>
        </w:rPr>
        <w:t>г.</w:t>
      </w:r>
      <w:r w:rsidR="00E16955" w:rsidRPr="00325104">
        <w:rPr>
          <w:rFonts w:ascii="Century Gothic" w:hAnsi="Century Gothic"/>
          <w:sz w:val="18"/>
          <w:szCs w:val="20"/>
        </w:rPr>
        <w:t xml:space="preserve"> Publicis Groupe сля двете си дигитални звена: Saatchi Interac</w:t>
      </w:r>
      <w:r w:rsidR="00442A11" w:rsidRPr="00325104">
        <w:rPr>
          <w:rFonts w:ascii="Century Gothic" w:hAnsi="Century Gothic"/>
          <w:sz w:val="18"/>
          <w:szCs w:val="20"/>
        </w:rPr>
        <w:t>tive и Modem Cybermark, с което на бял свят се появява</w:t>
      </w:r>
      <w:r w:rsidR="00E16955" w:rsidRPr="00325104">
        <w:rPr>
          <w:rFonts w:ascii="Century Gothic" w:hAnsi="Century Gothic"/>
          <w:sz w:val="18"/>
          <w:szCs w:val="20"/>
        </w:rPr>
        <w:t xml:space="preserve"> </w:t>
      </w:r>
      <w:r w:rsidR="00B5060D">
        <w:rPr>
          <w:rFonts w:ascii="Century Gothic" w:hAnsi="Century Gothic"/>
          <w:sz w:val="18"/>
          <w:szCs w:val="20"/>
        </w:rPr>
        <w:t xml:space="preserve">подразделението </w:t>
      </w:r>
      <w:r w:rsidR="00E16955" w:rsidRPr="00325104">
        <w:rPr>
          <w:rFonts w:ascii="Century Gothic" w:hAnsi="Century Gothic"/>
          <w:sz w:val="18"/>
          <w:szCs w:val="20"/>
        </w:rPr>
        <w:t xml:space="preserve">Digital Innovation в Publicis Groupe </w:t>
      </w:r>
      <w:r w:rsidR="00B5060D">
        <w:rPr>
          <w:rFonts w:ascii="Century Gothic" w:hAnsi="Century Gothic"/>
          <w:sz w:val="18"/>
          <w:szCs w:val="20"/>
        </w:rPr>
        <w:t>България</w:t>
      </w:r>
      <w:r w:rsidR="00E16955" w:rsidRPr="00325104">
        <w:rPr>
          <w:rFonts w:ascii="Century Gothic" w:hAnsi="Century Gothic"/>
          <w:sz w:val="18"/>
          <w:szCs w:val="20"/>
        </w:rPr>
        <w:t>. През</w:t>
      </w:r>
      <w:r w:rsidR="00325104" w:rsidRPr="00325104">
        <w:rPr>
          <w:rFonts w:ascii="Century Gothic" w:hAnsi="Century Gothic"/>
          <w:sz w:val="18"/>
          <w:szCs w:val="20"/>
        </w:rPr>
        <w:t xml:space="preserve"> юни</w:t>
      </w:r>
      <w:r w:rsidR="00E16955" w:rsidRPr="00325104">
        <w:rPr>
          <w:rFonts w:ascii="Century Gothic" w:hAnsi="Century Gothic"/>
          <w:sz w:val="18"/>
          <w:szCs w:val="20"/>
        </w:rPr>
        <w:t xml:space="preserve"> 2019</w:t>
      </w:r>
      <w:r w:rsidR="00B5060D">
        <w:rPr>
          <w:rFonts w:ascii="Century Gothic" w:hAnsi="Century Gothic"/>
          <w:sz w:val="18"/>
          <w:szCs w:val="20"/>
        </w:rPr>
        <w:t xml:space="preserve"> </w:t>
      </w:r>
      <w:r w:rsidR="00325104" w:rsidRPr="00325104">
        <w:rPr>
          <w:rFonts w:ascii="Century Gothic" w:hAnsi="Century Gothic"/>
          <w:sz w:val="18"/>
          <w:szCs w:val="20"/>
        </w:rPr>
        <w:t>г.</w:t>
      </w:r>
      <w:r w:rsidR="00E16955" w:rsidRPr="00325104">
        <w:rPr>
          <w:rFonts w:ascii="Century Gothic" w:hAnsi="Century Gothic"/>
          <w:sz w:val="18"/>
          <w:szCs w:val="20"/>
        </w:rPr>
        <w:t xml:space="preserve"> дигиталното звено се ребрандира на Digitas Sofia.  </w:t>
      </w:r>
    </w:p>
    <w:p w14:paraId="5311D386" w14:textId="77777777" w:rsidR="00C1634D" w:rsidRPr="00C11DDA" w:rsidRDefault="00C1634D" w:rsidP="00C1634D">
      <w:pPr>
        <w:spacing w:before="100" w:beforeAutospacing="1" w:after="100" w:afterAutospacing="1" w:line="253" w:lineRule="atLeast"/>
        <w:rPr>
          <w:rFonts w:ascii="Century Gothic" w:eastAsia="Times New Roman" w:hAnsi="Century Gothic" w:cs="Times New Roman"/>
          <w:sz w:val="18"/>
          <w:szCs w:val="18"/>
          <w:lang w:eastAsia="bg-BG"/>
        </w:rPr>
      </w:pPr>
      <w:r w:rsidRPr="00C11DDA">
        <w:rPr>
          <w:rFonts w:ascii="Century Gothic" w:eastAsia="Times New Roman" w:hAnsi="Century Gothic" w:cs="Times New Roman"/>
          <w:b/>
          <w:bCs/>
          <w:sz w:val="18"/>
          <w:szCs w:val="18"/>
          <w:lang w:eastAsia="bg-BG"/>
        </w:rPr>
        <w:t>За Publicis Groupe - The Power of One</w:t>
      </w:r>
    </w:p>
    <w:p w14:paraId="6DECA5B3" w14:textId="77777777" w:rsidR="00C1634D" w:rsidRPr="00C11DDA" w:rsidRDefault="00C1634D" w:rsidP="00C11DD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18"/>
          <w:szCs w:val="18"/>
          <w:lang w:eastAsia="bg-BG"/>
        </w:rPr>
      </w:pPr>
      <w:r w:rsidRPr="00C11DDA">
        <w:rPr>
          <w:rFonts w:ascii="Century Gothic" w:eastAsia="Times New Roman" w:hAnsi="Century Gothic" w:cs="Times New Roman"/>
          <w:b/>
          <w:bCs/>
          <w:sz w:val="18"/>
          <w:szCs w:val="18"/>
          <w:lang w:eastAsia="bg-BG"/>
        </w:rPr>
        <w:t xml:space="preserve">Publicis Groupe </w:t>
      </w:r>
      <w:r w:rsidRPr="00C11DDA">
        <w:rPr>
          <w:rFonts w:ascii="Century Gothic" w:eastAsia="Times New Roman" w:hAnsi="Century Gothic" w:cs="Times New Roman"/>
          <w:sz w:val="18"/>
          <w:szCs w:val="18"/>
          <w:lang w:eastAsia="bg-BG"/>
        </w:rPr>
        <w:t>е лидер в комуникациите в глобален план и в България и предлага цялостен модел на работа  – от стратегическо консултиране до ефективно изпълнение, съчетавайки маркетинг и дигиталната бизнес трансформация. Publicis Groupe партнира на клиентите в тяхното бизнес развитие, като осигурява централизиран достъп до експертизата на екипите и акцентира върху персонализираните и индивидуални маркетингови решения. </w:t>
      </w:r>
    </w:p>
    <w:p w14:paraId="2A9DC50E" w14:textId="623D9C85" w:rsidR="00C1634D" w:rsidRPr="00C11DDA" w:rsidRDefault="00C1634D" w:rsidP="00C11DD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18"/>
          <w:szCs w:val="18"/>
          <w:lang w:eastAsia="bg-BG"/>
        </w:rPr>
      </w:pPr>
      <w:r w:rsidRPr="00C11DDA">
        <w:rPr>
          <w:rFonts w:ascii="Century Gothic" w:eastAsia="Times New Roman" w:hAnsi="Century Gothic" w:cs="Times New Roman"/>
          <w:b/>
          <w:bCs/>
          <w:sz w:val="18"/>
          <w:szCs w:val="18"/>
          <w:lang w:eastAsia="bg-BG"/>
        </w:rPr>
        <w:t>Publicis Groupe България</w:t>
      </w:r>
      <w:r w:rsidRPr="00C11DDA">
        <w:rPr>
          <w:rFonts w:ascii="Century Gothic" w:eastAsia="Times New Roman" w:hAnsi="Century Gothic" w:cs="Times New Roman"/>
          <w:sz w:val="18"/>
          <w:szCs w:val="18"/>
          <w:lang w:eastAsia="bg-BG"/>
        </w:rPr>
        <w:t xml:space="preserve"> обединява де</w:t>
      </w:r>
      <w:r w:rsidR="00C11DDA">
        <w:rPr>
          <w:rFonts w:ascii="Century Gothic" w:eastAsia="Times New Roman" w:hAnsi="Century Gothic" w:cs="Times New Roman"/>
          <w:sz w:val="18"/>
          <w:szCs w:val="18"/>
          <w:lang w:eastAsia="bg-BG"/>
        </w:rPr>
        <w:t>вет</w:t>
      </w:r>
      <w:r w:rsidRPr="00C11DDA">
        <w:rPr>
          <w:rFonts w:ascii="Century Gothic" w:eastAsia="Times New Roman" w:hAnsi="Century Gothic" w:cs="Times New Roman"/>
          <w:sz w:val="18"/>
          <w:szCs w:val="18"/>
          <w:lang w:eastAsia="bg-BG"/>
        </w:rPr>
        <w:t xml:space="preserve"> специализирани звена - Saatchi&amp;Saatchi, Leo Burnett, Red Lion, Digitas, MSL, Publicis Dialog, Brandworks, Zenith и Starcom, които работят в областта на рекламата, връзките с обществеността, промоционален и събитиен маркетинг, маркетинг към купувача и комуникация на местата на продажба, стратегическо планиране и бизнес дизайн, дигитални маркетингови и бизнес решения, производство на аудиовизуални продукти, медийни стратегии и медийно планиране и купуване.</w:t>
      </w:r>
    </w:p>
    <w:tbl>
      <w:tblPr>
        <w:tblStyle w:val="TableGrid"/>
        <w:tblW w:w="495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2"/>
        <w:gridCol w:w="2150"/>
        <w:gridCol w:w="2335"/>
        <w:gridCol w:w="2839"/>
      </w:tblGrid>
      <w:tr w:rsidR="00C1634D" w:rsidRPr="00C11DDA" w14:paraId="6E056EC3" w14:textId="77777777" w:rsidTr="00F431E2">
        <w:tc>
          <w:tcPr>
            <w:tcW w:w="9266" w:type="dxa"/>
            <w:gridSpan w:val="4"/>
            <w:hideMark/>
          </w:tcPr>
          <w:p w14:paraId="11A47ABD" w14:textId="77777777" w:rsidR="00C1634D" w:rsidRPr="00C11DDA" w:rsidRDefault="00C1634D">
            <w:pPr>
              <w:pStyle w:val="Sous-titrecontact"/>
              <w:framePr w:w="0" w:h="0" w:wrap="auto" w:hAnchor="text" w:yAlign="inline"/>
              <w:rPr>
                <w:rFonts w:ascii="Century Gothic" w:hAnsi="Century Gothic" w:cs="Times New Roman"/>
                <w:b/>
                <w:bCs/>
                <w:sz w:val="18"/>
                <w:szCs w:val="18"/>
              </w:rPr>
            </w:pPr>
            <w:r w:rsidRPr="00C11DDA">
              <w:rPr>
                <w:rFonts w:ascii="Century Gothic" w:hAnsi="Century Gothic" w:cs="Times New Roman"/>
                <w:b/>
                <w:bCs/>
                <w:sz w:val="18"/>
                <w:szCs w:val="18"/>
                <w:lang w:val="bg-BG"/>
              </w:rPr>
              <w:t>За повече информация:</w:t>
            </w:r>
            <w:r w:rsidRPr="00C11DDA">
              <w:rPr>
                <w:rFonts w:ascii="Century Gothic" w:hAnsi="Century Gothic" w:cs="Times New Roman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C1634D" w:rsidRPr="00C11DDA" w14:paraId="34D9DED2" w14:textId="77777777" w:rsidTr="00F431E2">
        <w:tc>
          <w:tcPr>
            <w:tcW w:w="1942" w:type="dxa"/>
          </w:tcPr>
          <w:p w14:paraId="61772CD4" w14:textId="77777777" w:rsidR="00C1634D" w:rsidRPr="00C11DDA" w:rsidRDefault="00C1634D">
            <w:pPr>
              <w:pStyle w:val="Textebasdepage"/>
              <w:framePr w:w="0" w:h="0" w:wrap="auto" w:hAnchor="text" w:yAlign="inline"/>
              <w:rPr>
                <w:rFonts w:ascii="Century Gothic" w:hAnsi="Century Gothic" w:cs="Times New Roman"/>
                <w:sz w:val="18"/>
                <w:szCs w:val="18"/>
                <w:lang w:val="bg-BG"/>
              </w:rPr>
            </w:pPr>
            <w:r w:rsidRPr="00C11DDA">
              <w:rPr>
                <w:rFonts w:ascii="Century Gothic" w:hAnsi="Century Gothic" w:cs="Times New Roman"/>
                <w:sz w:val="18"/>
                <w:szCs w:val="18"/>
                <w:lang w:val="bg-BG"/>
              </w:rPr>
              <w:t>Ива Григорова</w:t>
            </w:r>
          </w:p>
          <w:p w14:paraId="3A2AB5C8" w14:textId="77777777" w:rsidR="00C1634D" w:rsidRPr="00C11DDA" w:rsidRDefault="00C1634D">
            <w:pPr>
              <w:pStyle w:val="Textebasdepage"/>
              <w:framePr w:w="0" w:h="0" w:wrap="auto" w:hAnchor="text" w:yAlign="inline"/>
              <w:rPr>
                <w:rFonts w:ascii="Century Gothic" w:hAnsi="Century Gothic" w:cs="Times New Roman"/>
                <w:sz w:val="18"/>
                <w:szCs w:val="18"/>
                <w:lang w:val="it-IT"/>
              </w:rPr>
            </w:pPr>
          </w:p>
        </w:tc>
        <w:tc>
          <w:tcPr>
            <w:tcW w:w="2150" w:type="dxa"/>
            <w:hideMark/>
          </w:tcPr>
          <w:p w14:paraId="138C7A79" w14:textId="77777777" w:rsidR="00C1634D" w:rsidRPr="00C11DDA" w:rsidRDefault="00C1634D">
            <w:pPr>
              <w:pStyle w:val="Textebasdepage"/>
              <w:framePr w:w="0" w:h="0" w:wrap="auto" w:hAnchor="text" w:yAlign="inline"/>
              <w:rPr>
                <w:rFonts w:ascii="Century Gothic" w:hAnsi="Century Gothic" w:cs="Times New Roman"/>
                <w:sz w:val="18"/>
                <w:szCs w:val="18"/>
              </w:rPr>
            </w:pPr>
            <w:r w:rsidRPr="00C11DDA">
              <w:rPr>
                <w:rFonts w:ascii="Century Gothic" w:hAnsi="Century Gothic" w:cs="Times New Roman"/>
                <w:sz w:val="18"/>
                <w:szCs w:val="18"/>
                <w:lang w:val="bg-BG"/>
              </w:rPr>
              <w:t>Директор</w:t>
            </w:r>
            <w:r w:rsidRPr="00C11DDA">
              <w:rPr>
                <w:rFonts w:ascii="Century Gothic" w:hAnsi="Century Gothic" w:cs="Times New Roman"/>
                <w:sz w:val="18"/>
                <w:szCs w:val="18"/>
              </w:rPr>
              <w:t xml:space="preserve"> PR </w:t>
            </w:r>
            <w:r w:rsidRPr="00C11DDA">
              <w:rPr>
                <w:rFonts w:ascii="Century Gothic" w:hAnsi="Century Gothic" w:cs="Times New Roman"/>
                <w:sz w:val="18"/>
                <w:szCs w:val="18"/>
                <w:lang w:val="bg-BG"/>
              </w:rPr>
              <w:t>бизнес</w:t>
            </w:r>
            <w:r w:rsidRPr="00C11DDA">
              <w:rPr>
                <w:rFonts w:ascii="Century Gothic" w:hAnsi="Century Gothic" w:cs="Times New Roman"/>
                <w:sz w:val="18"/>
                <w:szCs w:val="18"/>
              </w:rPr>
              <w:t xml:space="preserve">, MSL </w:t>
            </w:r>
          </w:p>
          <w:p w14:paraId="0F432C02" w14:textId="77777777" w:rsidR="00C1634D" w:rsidRPr="00C11DDA" w:rsidRDefault="00C1634D">
            <w:pPr>
              <w:pStyle w:val="Textebasdepage"/>
              <w:framePr w:w="0" w:h="0" w:wrap="auto" w:hAnchor="text" w:yAlign="inline"/>
              <w:rPr>
                <w:rFonts w:ascii="Century Gothic" w:hAnsi="Century Gothic" w:cs="Times New Roman"/>
                <w:sz w:val="18"/>
                <w:szCs w:val="18"/>
              </w:rPr>
            </w:pPr>
            <w:r w:rsidRPr="00C11DDA">
              <w:rPr>
                <w:rFonts w:ascii="Century Gothic" w:hAnsi="Century Gothic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2335" w:type="dxa"/>
          </w:tcPr>
          <w:p w14:paraId="1EFBF71C" w14:textId="77777777" w:rsidR="00C1634D" w:rsidRPr="00C11DDA" w:rsidRDefault="00C1634D">
            <w:pPr>
              <w:pStyle w:val="Textebasdepage"/>
              <w:framePr w:w="0" w:h="0" w:wrap="auto" w:hAnchor="text" w:yAlign="inline"/>
              <w:rPr>
                <w:rFonts w:ascii="Century Gothic" w:hAnsi="Century Gothic" w:cs="Times New Roman"/>
                <w:sz w:val="18"/>
                <w:szCs w:val="18"/>
              </w:rPr>
            </w:pPr>
            <w:r w:rsidRPr="00C11DDA">
              <w:rPr>
                <w:rFonts w:ascii="Century Gothic" w:hAnsi="Century Gothic" w:cs="Times New Roman"/>
                <w:sz w:val="18"/>
                <w:szCs w:val="18"/>
              </w:rPr>
              <w:t>+ 359 887 917 267</w:t>
            </w:r>
          </w:p>
          <w:p w14:paraId="4343B15B" w14:textId="77777777" w:rsidR="00C1634D" w:rsidRPr="00C11DDA" w:rsidRDefault="00C1634D">
            <w:pPr>
              <w:pStyle w:val="Textebasdepage"/>
              <w:framePr w:w="0" w:h="0" w:wrap="auto" w:hAnchor="text" w:yAlign="inline"/>
              <w:rPr>
                <w:rFonts w:ascii="Century Gothic" w:hAnsi="Century Gothic" w:cs="Times New Roman"/>
                <w:sz w:val="18"/>
                <w:szCs w:val="18"/>
              </w:rPr>
            </w:pPr>
          </w:p>
          <w:p w14:paraId="16F7D524" w14:textId="77777777" w:rsidR="00C1634D" w:rsidRPr="00C11DDA" w:rsidRDefault="00C1634D">
            <w:pPr>
              <w:pStyle w:val="Textebasdepage"/>
              <w:framePr w:w="0" w:h="0" w:wrap="auto" w:hAnchor="text" w:yAlign="inline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  <w:tc>
          <w:tcPr>
            <w:tcW w:w="2839" w:type="dxa"/>
          </w:tcPr>
          <w:p w14:paraId="3CB87AD4" w14:textId="77777777" w:rsidR="00C1634D" w:rsidRPr="00C11DDA" w:rsidRDefault="00CD4B89">
            <w:pPr>
              <w:pStyle w:val="Textebasdepage"/>
              <w:framePr w:w="0" w:h="0" w:wrap="auto" w:hAnchor="text" w:yAlign="inline"/>
              <w:rPr>
                <w:rFonts w:ascii="Century Gothic" w:hAnsi="Century Gothic" w:cs="Times New Roman"/>
                <w:sz w:val="18"/>
                <w:szCs w:val="18"/>
              </w:rPr>
            </w:pPr>
            <w:hyperlink r:id="rId9" w:history="1">
              <w:r w:rsidR="00C1634D" w:rsidRPr="00C11DDA">
                <w:rPr>
                  <w:rStyle w:val="Hyperlink"/>
                  <w:rFonts w:ascii="Century Gothic" w:hAnsi="Century Gothic" w:cs="Times New Roman"/>
                  <w:sz w:val="18"/>
                  <w:szCs w:val="18"/>
                </w:rPr>
                <w:t>iva.grigorova@msl.bg</w:t>
              </w:r>
            </w:hyperlink>
            <w:r w:rsidR="00C1634D" w:rsidRPr="00C11DDA">
              <w:rPr>
                <w:rFonts w:ascii="Century Gothic" w:hAnsi="Century Gothic" w:cs="Times New Roman"/>
                <w:sz w:val="18"/>
                <w:szCs w:val="18"/>
              </w:rPr>
              <w:t xml:space="preserve"> </w:t>
            </w:r>
          </w:p>
          <w:p w14:paraId="0C4CEC10" w14:textId="77777777" w:rsidR="00C1634D" w:rsidRPr="00C11DDA" w:rsidRDefault="00C1634D">
            <w:pPr>
              <w:pStyle w:val="Textebasdepage"/>
              <w:framePr w:w="0" w:h="0" w:wrap="auto" w:hAnchor="text" w:yAlign="inline"/>
              <w:rPr>
                <w:rFonts w:ascii="Century Gothic" w:hAnsi="Century Gothic" w:cs="Times New Roman"/>
                <w:sz w:val="18"/>
                <w:szCs w:val="18"/>
              </w:rPr>
            </w:pPr>
          </w:p>
          <w:p w14:paraId="7E08DB81" w14:textId="77777777" w:rsidR="00C1634D" w:rsidRPr="00C11DDA" w:rsidRDefault="00C1634D">
            <w:pPr>
              <w:pStyle w:val="Textebasdepage"/>
              <w:framePr w:w="0" w:h="0" w:wrap="auto" w:hAnchor="text" w:yAlign="inline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</w:tr>
    </w:tbl>
    <w:p w14:paraId="676A73C9" w14:textId="76090500" w:rsidR="00AE7A06" w:rsidRPr="007012CC" w:rsidRDefault="00AE7A06" w:rsidP="00C1634D">
      <w:pPr>
        <w:rPr>
          <w:rFonts w:ascii="Century Gothic" w:hAnsi="Century Gothic"/>
          <w:lang w:val="en-US"/>
        </w:rPr>
      </w:pPr>
    </w:p>
    <w:sectPr w:rsidR="00AE7A06" w:rsidRPr="007012CC" w:rsidSect="00325104">
      <w:headerReference w:type="default" r:id="rId10"/>
      <w:footerReference w:type="default" r:id="rId11"/>
      <w:headerReference w:type="first" r:id="rId12"/>
      <w:pgSz w:w="12240" w:h="15840"/>
      <w:pgMar w:top="1440" w:right="1440" w:bottom="42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4A85F8" w14:textId="77777777" w:rsidR="00CD4B89" w:rsidRDefault="00CD4B89">
      <w:pPr>
        <w:spacing w:after="0" w:line="240" w:lineRule="auto"/>
      </w:pPr>
      <w:r>
        <w:separator/>
      </w:r>
    </w:p>
  </w:endnote>
  <w:endnote w:type="continuationSeparator" w:id="0">
    <w:p w14:paraId="68694DFA" w14:textId="77777777" w:rsidR="00CD4B89" w:rsidRDefault="00CD4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6C9B4" w14:textId="77777777" w:rsidR="000C23BB" w:rsidRDefault="00DB04D4" w:rsidP="003572D4">
    <w:pPr>
      <w:pStyle w:val="Footer"/>
    </w:pPr>
    <w:r w:rsidRPr="00EB2D6A">
      <w:rPr>
        <w:noProof/>
        <w:lang w:val="bg-BG" w:eastAsia="bg-BG"/>
      </w:rPr>
      <w:drawing>
        <wp:inline distT="0" distB="0" distL="0" distR="0" wp14:anchorId="0293F0DB" wp14:editId="008BAE98">
          <wp:extent cx="5943600" cy="470535"/>
          <wp:effectExtent l="0" t="0" r="0" b="1206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70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770D6" w14:textId="77777777" w:rsidR="00CD4B89" w:rsidRDefault="00CD4B89">
      <w:pPr>
        <w:spacing w:after="0" w:line="240" w:lineRule="auto"/>
      </w:pPr>
      <w:r>
        <w:separator/>
      </w:r>
    </w:p>
  </w:footnote>
  <w:footnote w:type="continuationSeparator" w:id="0">
    <w:p w14:paraId="5F0BFDC3" w14:textId="77777777" w:rsidR="00CD4B89" w:rsidRDefault="00CD4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45E51" w14:textId="77777777" w:rsidR="00BE338F" w:rsidRDefault="00DB04D4" w:rsidP="00BE338F">
    <w:pPr>
      <w:pStyle w:val="Header"/>
      <w:jc w:val="right"/>
      <w:rPr>
        <w:noProof/>
        <w:sz w:val="20"/>
        <w:szCs w:val="20"/>
      </w:rPr>
    </w:pPr>
    <w:r w:rsidRPr="00BE338F">
      <w:rPr>
        <w:sz w:val="20"/>
        <w:szCs w:val="20"/>
      </w:rPr>
      <w:t>Page</w:t>
    </w:r>
    <w:r>
      <w:rPr>
        <w:sz w:val="20"/>
        <w:szCs w:val="20"/>
      </w:rPr>
      <w:t xml:space="preserve"> </w:t>
    </w:r>
    <w:r w:rsidRPr="00BE338F">
      <w:rPr>
        <w:sz w:val="20"/>
        <w:szCs w:val="20"/>
      </w:rPr>
      <w:fldChar w:fldCharType="begin"/>
    </w:r>
    <w:r w:rsidRPr="00BE338F">
      <w:rPr>
        <w:sz w:val="20"/>
        <w:szCs w:val="20"/>
      </w:rPr>
      <w:instrText xml:space="preserve"> PAGE   \* MERGEFORMAT </w:instrText>
    </w:r>
    <w:r w:rsidRPr="00BE338F">
      <w:rPr>
        <w:sz w:val="20"/>
        <w:szCs w:val="20"/>
      </w:rPr>
      <w:fldChar w:fldCharType="separate"/>
    </w:r>
    <w:r w:rsidR="00D4563F">
      <w:rPr>
        <w:noProof/>
        <w:sz w:val="20"/>
        <w:szCs w:val="20"/>
      </w:rPr>
      <w:t>2</w:t>
    </w:r>
    <w:r w:rsidRPr="00BE338F">
      <w:rPr>
        <w:noProof/>
        <w:sz w:val="20"/>
        <w:szCs w:val="20"/>
      </w:rPr>
      <w:fldChar w:fldCharType="end"/>
    </w:r>
  </w:p>
  <w:p w14:paraId="025322F8" w14:textId="77777777" w:rsidR="00F3538B" w:rsidRPr="00BE338F" w:rsidRDefault="00CD4B89" w:rsidP="00F3538B">
    <w:pPr>
      <w:pStyle w:val="Header"/>
      <w:spacing w:before="0" w:line="240" w:lineRule="auto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3901C" w14:textId="77777777" w:rsidR="008F5313" w:rsidRDefault="00DB04D4">
    <w:pPr>
      <w:pStyle w:val="Header"/>
    </w:pPr>
    <w:r w:rsidRPr="00EB2D6A"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 wp14:anchorId="09B5B712" wp14:editId="1B3CDA58">
          <wp:simplePos x="0" y="0"/>
          <wp:positionH relativeFrom="margin">
            <wp:align>right</wp:align>
          </wp:positionH>
          <wp:positionV relativeFrom="paragraph">
            <wp:posOffset>-22860</wp:posOffset>
          </wp:positionV>
          <wp:extent cx="5943600" cy="470535"/>
          <wp:effectExtent l="0" t="0" r="0" b="5715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7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448BE"/>
    <w:multiLevelType w:val="hybridMultilevel"/>
    <w:tmpl w:val="F1B8E54E"/>
    <w:lvl w:ilvl="0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2C0CF7"/>
    <w:multiLevelType w:val="hybridMultilevel"/>
    <w:tmpl w:val="0A72080E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955"/>
    <w:rsid w:val="00037D3D"/>
    <w:rsid w:val="000413E8"/>
    <w:rsid w:val="00085FC5"/>
    <w:rsid w:val="00091ACF"/>
    <w:rsid w:val="00096648"/>
    <w:rsid w:val="000A0AB5"/>
    <w:rsid w:val="000A165A"/>
    <w:rsid w:val="000A2E81"/>
    <w:rsid w:val="000A6FB7"/>
    <w:rsid w:val="000B6B48"/>
    <w:rsid w:val="000C1D26"/>
    <w:rsid w:val="000D31D3"/>
    <w:rsid w:val="000D33F2"/>
    <w:rsid w:val="000F7C07"/>
    <w:rsid w:val="00112043"/>
    <w:rsid w:val="001222A5"/>
    <w:rsid w:val="00166682"/>
    <w:rsid w:val="00172F64"/>
    <w:rsid w:val="00175625"/>
    <w:rsid w:val="001C46FA"/>
    <w:rsid w:val="001E5BB8"/>
    <w:rsid w:val="00201D71"/>
    <w:rsid w:val="002032AA"/>
    <w:rsid w:val="002138B1"/>
    <w:rsid w:val="00234176"/>
    <w:rsid w:val="002535F9"/>
    <w:rsid w:val="00260E6D"/>
    <w:rsid w:val="00276054"/>
    <w:rsid w:val="002A59FF"/>
    <w:rsid w:val="002B205E"/>
    <w:rsid w:val="003168FE"/>
    <w:rsid w:val="00321CF6"/>
    <w:rsid w:val="00325104"/>
    <w:rsid w:val="00357FBB"/>
    <w:rsid w:val="00393F9D"/>
    <w:rsid w:val="003961EE"/>
    <w:rsid w:val="003A024A"/>
    <w:rsid w:val="003C2B80"/>
    <w:rsid w:val="003D25E9"/>
    <w:rsid w:val="003E3F1F"/>
    <w:rsid w:val="003F3ADE"/>
    <w:rsid w:val="00402062"/>
    <w:rsid w:val="004230F7"/>
    <w:rsid w:val="00432EF2"/>
    <w:rsid w:val="00442A11"/>
    <w:rsid w:val="0049135F"/>
    <w:rsid w:val="004D0B8F"/>
    <w:rsid w:val="0050419B"/>
    <w:rsid w:val="005100C6"/>
    <w:rsid w:val="00510443"/>
    <w:rsid w:val="00527DC6"/>
    <w:rsid w:val="00536B06"/>
    <w:rsid w:val="00537EE1"/>
    <w:rsid w:val="00543A8E"/>
    <w:rsid w:val="0055703B"/>
    <w:rsid w:val="00591E7A"/>
    <w:rsid w:val="005A6CA9"/>
    <w:rsid w:val="005D7B09"/>
    <w:rsid w:val="005E0402"/>
    <w:rsid w:val="006075E6"/>
    <w:rsid w:val="0065050B"/>
    <w:rsid w:val="00672DF6"/>
    <w:rsid w:val="0068497D"/>
    <w:rsid w:val="0068719D"/>
    <w:rsid w:val="006A7488"/>
    <w:rsid w:val="006D7FC0"/>
    <w:rsid w:val="006E6586"/>
    <w:rsid w:val="006F1F09"/>
    <w:rsid w:val="007012CC"/>
    <w:rsid w:val="00706CF6"/>
    <w:rsid w:val="00716EAD"/>
    <w:rsid w:val="00744CCF"/>
    <w:rsid w:val="007517D3"/>
    <w:rsid w:val="007525B7"/>
    <w:rsid w:val="007A23A3"/>
    <w:rsid w:val="007D03FB"/>
    <w:rsid w:val="007D1823"/>
    <w:rsid w:val="007E034A"/>
    <w:rsid w:val="00824C0B"/>
    <w:rsid w:val="008448D6"/>
    <w:rsid w:val="0085520A"/>
    <w:rsid w:val="00863C76"/>
    <w:rsid w:val="008709BB"/>
    <w:rsid w:val="00871CAA"/>
    <w:rsid w:val="00872F1D"/>
    <w:rsid w:val="00873ADF"/>
    <w:rsid w:val="008774FC"/>
    <w:rsid w:val="008A023B"/>
    <w:rsid w:val="008A33A9"/>
    <w:rsid w:val="008B5AA2"/>
    <w:rsid w:val="008D6B71"/>
    <w:rsid w:val="008E265D"/>
    <w:rsid w:val="008E5E1B"/>
    <w:rsid w:val="008F6E97"/>
    <w:rsid w:val="00902438"/>
    <w:rsid w:val="00911140"/>
    <w:rsid w:val="009231EA"/>
    <w:rsid w:val="0092691D"/>
    <w:rsid w:val="009632A1"/>
    <w:rsid w:val="00965A4A"/>
    <w:rsid w:val="00991570"/>
    <w:rsid w:val="009D0E33"/>
    <w:rsid w:val="009D692B"/>
    <w:rsid w:val="00A00EC2"/>
    <w:rsid w:val="00A11729"/>
    <w:rsid w:val="00A12BAB"/>
    <w:rsid w:val="00A65DFF"/>
    <w:rsid w:val="00A74845"/>
    <w:rsid w:val="00A75072"/>
    <w:rsid w:val="00A82D8A"/>
    <w:rsid w:val="00AD4DF0"/>
    <w:rsid w:val="00AD5944"/>
    <w:rsid w:val="00AE7A06"/>
    <w:rsid w:val="00B04DF7"/>
    <w:rsid w:val="00B5060D"/>
    <w:rsid w:val="00B64A2D"/>
    <w:rsid w:val="00B81265"/>
    <w:rsid w:val="00B9179E"/>
    <w:rsid w:val="00BD0C8C"/>
    <w:rsid w:val="00C11DDA"/>
    <w:rsid w:val="00C1634D"/>
    <w:rsid w:val="00C250FC"/>
    <w:rsid w:val="00C97500"/>
    <w:rsid w:val="00CD3C1C"/>
    <w:rsid w:val="00CD4B89"/>
    <w:rsid w:val="00CE09B5"/>
    <w:rsid w:val="00CE0F14"/>
    <w:rsid w:val="00CF7EDA"/>
    <w:rsid w:val="00D30201"/>
    <w:rsid w:val="00D3418A"/>
    <w:rsid w:val="00D34F94"/>
    <w:rsid w:val="00D4521D"/>
    <w:rsid w:val="00D4563F"/>
    <w:rsid w:val="00D467E1"/>
    <w:rsid w:val="00D601A5"/>
    <w:rsid w:val="00D73EE2"/>
    <w:rsid w:val="00D749CB"/>
    <w:rsid w:val="00D85A4A"/>
    <w:rsid w:val="00D97821"/>
    <w:rsid w:val="00DB04D4"/>
    <w:rsid w:val="00E04843"/>
    <w:rsid w:val="00E16955"/>
    <w:rsid w:val="00E3705A"/>
    <w:rsid w:val="00E46D86"/>
    <w:rsid w:val="00E54E38"/>
    <w:rsid w:val="00E71ED7"/>
    <w:rsid w:val="00E77432"/>
    <w:rsid w:val="00EA2BB3"/>
    <w:rsid w:val="00EE64FE"/>
    <w:rsid w:val="00EF3EAD"/>
    <w:rsid w:val="00F31F49"/>
    <w:rsid w:val="00F431E2"/>
    <w:rsid w:val="00F56FE2"/>
    <w:rsid w:val="00F72AB3"/>
    <w:rsid w:val="00F76C28"/>
    <w:rsid w:val="00FE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A4E7FD"/>
  <w15:chartTrackingRefBased/>
  <w15:docId w15:val="{43962D40-9B80-4C94-846A-61C21E55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955"/>
    <w:pPr>
      <w:tabs>
        <w:tab w:val="center" w:pos="4680"/>
        <w:tab w:val="right" w:pos="9360"/>
      </w:tabs>
      <w:spacing w:before="360" w:after="0" w:line="30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16955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16955"/>
    <w:pPr>
      <w:tabs>
        <w:tab w:val="center" w:pos="4680"/>
        <w:tab w:val="right" w:pos="9360"/>
      </w:tabs>
      <w:spacing w:before="360" w:after="0" w:line="300" w:lineRule="auto"/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16955"/>
    <w:rPr>
      <w:sz w:val="24"/>
      <w:szCs w:val="24"/>
      <w:lang w:val="en-US"/>
    </w:rPr>
  </w:style>
  <w:style w:type="paragraph" w:customStyle="1" w:styleId="DigitasBodyText">
    <w:name w:val="Digitas Body Text"/>
    <w:basedOn w:val="Normal"/>
    <w:qFormat/>
    <w:rsid w:val="00E16955"/>
    <w:pPr>
      <w:spacing w:before="360" w:after="0" w:line="300" w:lineRule="auto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16955"/>
    <w:pPr>
      <w:spacing w:before="360" w:after="0" w:line="300" w:lineRule="auto"/>
      <w:ind w:left="720"/>
      <w:contextualSpacing/>
    </w:pPr>
    <w:rPr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E16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Hyperlink">
    <w:name w:val="Hyperlink"/>
    <w:basedOn w:val="DefaultParagraphFont"/>
    <w:uiPriority w:val="99"/>
    <w:unhideWhenUsed/>
    <w:rsid w:val="0032510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35F"/>
    <w:rPr>
      <w:rFonts w:ascii="Segoe UI" w:hAnsi="Segoe UI" w:cs="Segoe UI"/>
      <w:sz w:val="18"/>
      <w:szCs w:val="18"/>
    </w:rPr>
  </w:style>
  <w:style w:type="paragraph" w:customStyle="1" w:styleId="Textebasdepage">
    <w:name w:val="Texte bas de page"/>
    <w:basedOn w:val="Normal"/>
    <w:qFormat/>
    <w:rsid w:val="00C1634D"/>
    <w:pPr>
      <w:framePr w:w="9662" w:h="57" w:wrap="notBeside" w:hAnchor="margin" w:yAlign="bottom" w:anchorLock="1"/>
      <w:spacing w:after="0" w:line="180" w:lineRule="atLeast"/>
    </w:pPr>
    <w:rPr>
      <w:rFonts w:ascii="Arial" w:hAnsi="Arial"/>
      <w:sz w:val="15"/>
      <w:szCs w:val="15"/>
      <w:lang w:val="en-US"/>
    </w:rPr>
  </w:style>
  <w:style w:type="paragraph" w:customStyle="1" w:styleId="Sous-titrecontact">
    <w:name w:val="Sous-titre contact"/>
    <w:basedOn w:val="Textebasdepage"/>
    <w:qFormat/>
    <w:rsid w:val="00C1634D"/>
    <w:pPr>
      <w:framePr w:wrap="notBeside"/>
    </w:pPr>
  </w:style>
  <w:style w:type="table" w:styleId="TableGrid">
    <w:name w:val="Table Grid"/>
    <w:basedOn w:val="TableNormal"/>
    <w:uiPriority w:val="59"/>
    <w:rsid w:val="00C1634D"/>
    <w:pPr>
      <w:spacing w:after="0" w:line="240" w:lineRule="auto"/>
    </w:pPr>
    <w:rPr>
      <w:lang w:val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117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7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17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17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17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8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gitas.com/en-gb/offices/sofi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va.grigorova@msl.b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F23A8-622D-4AD3-B83A-ED8253D08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833</Words>
  <Characters>4751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Rumyana Tancheva</dc:creator>
  <cp:keywords/>
  <dc:description/>
  <cp:lastModifiedBy>Iva Grigorova</cp:lastModifiedBy>
  <cp:revision>3</cp:revision>
  <dcterms:created xsi:type="dcterms:W3CDTF">2021-02-12T08:50:00Z</dcterms:created>
  <dcterms:modified xsi:type="dcterms:W3CDTF">2021-02-12T08:50:00Z</dcterms:modified>
</cp:coreProperties>
</file>